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D4" w:rsidRPr="00016FC4" w:rsidRDefault="00A05ED4" w:rsidP="00A05ED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Supplementary </w:t>
      </w:r>
      <w:r w:rsidRPr="00016FC4">
        <w:rPr>
          <w:rFonts w:ascii="Times New Roman" w:hAnsi="Times New Roman"/>
          <w:b/>
          <w:bCs/>
          <w:sz w:val="20"/>
          <w:szCs w:val="20"/>
          <w:lang w:val="en-US"/>
        </w:rPr>
        <w:t>Table 1</w:t>
      </w:r>
      <w:r w:rsidRPr="00016FC4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A05ED4" w:rsidRPr="00016FC4" w:rsidRDefault="00A05ED4" w:rsidP="00A05ED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16FC4">
        <w:rPr>
          <w:rFonts w:ascii="Times New Roman" w:hAnsi="Times New Roman"/>
          <w:sz w:val="20"/>
          <w:szCs w:val="20"/>
          <w:lang w:val="en-US"/>
        </w:rPr>
        <w:t>Data for patients aged ≥45 years with di</w:t>
      </w:r>
      <w:r>
        <w:rPr>
          <w:rFonts w:ascii="Times New Roman" w:hAnsi="Times New Roman"/>
          <w:sz w:val="20"/>
          <w:szCs w:val="20"/>
          <w:lang w:val="en-US"/>
        </w:rPr>
        <w:t>agnoses of AF, survivors vs. deceased</w:t>
      </w:r>
      <w:r w:rsidRPr="00016FC4">
        <w:rPr>
          <w:rFonts w:ascii="Times New Roman" w:hAnsi="Times New Roman"/>
          <w:sz w:val="20"/>
          <w:szCs w:val="20"/>
          <w:lang w:val="en-US"/>
        </w:rPr>
        <w:t xml:space="preserve"> at baseline (</w:t>
      </w:r>
      <w:r w:rsidRPr="00016FC4">
        <w:rPr>
          <w:rFonts w:ascii="Times New Roman" w:hAnsi="Times New Roman"/>
          <w:i/>
          <w:iCs/>
          <w:sz w:val="20"/>
          <w:szCs w:val="20"/>
          <w:lang w:val="en-US"/>
        </w:rPr>
        <w:t>n</w:t>
      </w:r>
      <w:r w:rsidRPr="00016FC4">
        <w:rPr>
          <w:rFonts w:ascii="Times New Roman" w:hAnsi="Times New Roman"/>
          <w:sz w:val="20"/>
          <w:szCs w:val="20"/>
          <w:lang w:val="en-US"/>
        </w:rPr>
        <w:t>=12,283) in primary care attending the 75 PHCCs between January 1</w:t>
      </w:r>
      <w:r w:rsidRPr="00016FC4">
        <w:rPr>
          <w:rFonts w:ascii="Times New Roman" w:hAnsi="Times New Roman"/>
          <w:sz w:val="20"/>
          <w:szCs w:val="20"/>
          <w:vertAlign w:val="superscript"/>
          <w:lang w:val="en-US"/>
        </w:rPr>
        <w:t>st</w:t>
      </w:r>
      <w:r w:rsidRPr="00016FC4">
        <w:rPr>
          <w:rFonts w:ascii="Times New Roman" w:hAnsi="Times New Roman"/>
          <w:sz w:val="20"/>
          <w:szCs w:val="20"/>
          <w:lang w:val="en-US"/>
        </w:rPr>
        <w:t xml:space="preserve"> 2001 and December 31</w:t>
      </w:r>
      <w:r w:rsidRPr="00016FC4">
        <w:rPr>
          <w:rFonts w:ascii="Times New Roman" w:hAnsi="Times New Roman"/>
          <w:sz w:val="20"/>
          <w:szCs w:val="20"/>
          <w:vertAlign w:val="superscript"/>
          <w:lang w:val="en-US"/>
        </w:rPr>
        <w:t>st</w:t>
      </w:r>
      <w:r w:rsidRPr="00016FC4">
        <w:rPr>
          <w:rFonts w:ascii="Times New Roman" w:hAnsi="Times New Roman"/>
          <w:sz w:val="20"/>
          <w:szCs w:val="20"/>
          <w:lang w:val="en-US"/>
        </w:rPr>
        <w:t xml:space="preserve"> 2007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1200"/>
        <w:gridCol w:w="1200"/>
        <w:gridCol w:w="1854"/>
        <w:gridCol w:w="1200"/>
        <w:gridCol w:w="1200"/>
        <w:gridCol w:w="1854"/>
      </w:tblGrid>
      <w:tr w:rsidR="00A05ED4" w:rsidRPr="00016FC4" w:rsidTr="00F95225">
        <w:trPr>
          <w:trHeight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Women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Surviv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ceased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Diff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erence (</w:t>
            </w:r>
            <w:r w:rsidRPr="0044798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-value)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Surviv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ceased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Diff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erence (</w:t>
            </w:r>
            <w:r w:rsidRPr="0044798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-value)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Number of patients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N=</w:t>
            </w: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4,663</w:t>
            </w:r>
          </w:p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(70.2 %)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N=</w:t>
            </w:r>
            <w:r w:rsidRPr="00016FC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1,983</w:t>
            </w: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(29.8 %)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Age-adjusted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N=</w:t>
            </w:r>
            <w:r w:rsidRPr="00016FC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3,666</w:t>
            </w: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(65.0 %)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N=</w:t>
            </w:r>
            <w:r w:rsidRPr="00016FC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1,971</w:t>
            </w: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(35.0 %)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Age-adjusted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  <w:tcBorders>
              <w:top w:val="nil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Age (years), mean (SD)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69.5 (9.7)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78.3 (8.3)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74.3 (9.1)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82.3 (7.1)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  <w:tcBorders>
              <w:top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Age groups (years), </w:t>
            </w:r>
          </w:p>
        </w:tc>
        <w:tc>
          <w:tcPr>
            <w:tcW w:w="0" w:type="auto"/>
            <w:tcBorders>
              <w:top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45–54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346 (7.4)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24 (1.2)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100 (2.7)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5 (0.3)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55–64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1,103 (23.7)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119 (6.0)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483 (13.2)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38 (1.9)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65–74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1,643 (35.2)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399 (20.1)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1,078 (29.4)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188 (9.5)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75–79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798 (17.1)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459 (23.2)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836 (22.8)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334 (17.0)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80–84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558 (12.0)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525 (26.5)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761 (20.8)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603 (30.6)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≥85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215 (4.6)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457 (23.1)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408 (11.1)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803 (40.7)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Co-morbidity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Hypertension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2,020 (43.3)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779 (39.3)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1,934 (52.8)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853 (43.3)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oronary heart disease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1,034 (22.2)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688 (34.7)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828 (22.6)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684 (34.7)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ongestive heart failure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1,560 (33.5)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1,296 (65.4)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1,457 (39.7)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1,371 (69.6)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Valvular</w:t>
            </w:r>
            <w:proofErr w:type="spellEnd"/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heart </w:t>
            </w: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disease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182 (3.9)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112 (5.7)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158 (4.3)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119 (6.0)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0.005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Cardiomyopathy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40 (0.9)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20 (1.0)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23 (0.6)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7 (0.4)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1.00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erebrovascular diseases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723 (15.5)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554 (27.9)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648 (17.7)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641 (32.5)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Diabetes mellitus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884 (19.0)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428 (21.6)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682 (18.6)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411 (20.9)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253 (5.4)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159 (8.0)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399 (10.9)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228 (11.6)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Anxiety disorders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121 (2.6)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62 (3.1)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211 (5.8)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102 (5.2)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0.58</w:t>
            </w: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Educational level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Compulsory schooling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1,633 (35.9)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853 (49.1)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1,657 (48.0)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942 (62.8)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Secondary schooling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1,780 (39.1)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587 (33.8)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1,199 (34.7)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429 (28.6)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College and/or university studies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1,139 (25.0)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298 (17.2)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596 (17.3)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128 (8.5)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Marital status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Married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2,924 (62.9)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1,026 (52.1)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1,290 (35.3)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373 (19.1)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Unmarried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462 (9.9)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168 (8.5)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272 (7.4)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127 (6.5)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Divorced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753 (16.2)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268 (13.6)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552 (15.1)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240 (12.3)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Widowed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513 (11.0)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507 (25.8)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1,544 (42.2)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1,213 (62.1)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Neighborhood SES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High 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1,959 (42.0)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697 (35.2)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1,313 (35.8)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635 (32.2)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Middle 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2,044 (43.8)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986 (49.7)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1,764 (48.1)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1,013 (51.4)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5ED4" w:rsidRPr="00016FC4" w:rsidTr="00F95225">
        <w:trPr>
          <w:trHeight w:val="312"/>
        </w:trPr>
        <w:tc>
          <w:tcPr>
            <w:tcW w:w="0" w:type="auto"/>
          </w:tcPr>
          <w:p w:rsidR="00A05ED4" w:rsidRPr="00016FC4" w:rsidRDefault="00A05ED4" w:rsidP="00F952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Low 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660 (14.2)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300 (15.1)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589 (16.1)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6FC4">
              <w:rPr>
                <w:rFonts w:ascii="Times New Roman" w:hAnsi="Times New Roman"/>
                <w:sz w:val="20"/>
                <w:szCs w:val="20"/>
                <w:lang w:val="en-US"/>
              </w:rPr>
              <w:t>323 (16.4)</w:t>
            </w:r>
          </w:p>
        </w:tc>
        <w:tc>
          <w:tcPr>
            <w:tcW w:w="0" w:type="auto"/>
          </w:tcPr>
          <w:p w:rsidR="00A05ED4" w:rsidRPr="00016FC4" w:rsidRDefault="00A05ED4" w:rsidP="00F95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A05ED4" w:rsidRDefault="00A05ED4" w:rsidP="00A05ED4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016FC4">
        <w:rPr>
          <w:rFonts w:ascii="Times New Roman" w:hAnsi="Times New Roman"/>
          <w:bCs/>
          <w:sz w:val="20"/>
          <w:szCs w:val="20"/>
          <w:lang w:val="en-US"/>
        </w:rPr>
        <w:t>Information on educational level and marital status is missing for some individuals.</w:t>
      </w:r>
    </w:p>
    <w:p w:rsidR="00A05ED4" w:rsidRDefault="00A05ED4" w:rsidP="00A05ED4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  <w:sectPr w:rsidR="00A05ED4" w:rsidSect="00C3461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C7B58" w:rsidRPr="00084877" w:rsidRDefault="00F575B1" w:rsidP="007C7B58">
      <w:pPr>
        <w:spacing w:after="0" w:line="240" w:lineRule="auto"/>
        <w:rPr>
          <w:rFonts w:ascii="Times New Roman" w:hAnsi="Times New Roman"/>
          <w:lang w:val="en-US"/>
        </w:rPr>
      </w:pPr>
      <w:r w:rsidRPr="00F575B1">
        <w:rPr>
          <w:rFonts w:ascii="Times New Roman" w:hAnsi="Times New Roman"/>
          <w:b/>
          <w:lang w:val="en-US"/>
        </w:rPr>
        <w:lastRenderedPageBreak/>
        <w:t xml:space="preserve">Supplementary </w:t>
      </w:r>
      <w:r w:rsidR="007C7B58" w:rsidRPr="00084877">
        <w:rPr>
          <w:rFonts w:ascii="Times New Roman" w:hAnsi="Times New Roman"/>
          <w:b/>
          <w:lang w:val="en-US"/>
        </w:rPr>
        <w:t>Table 2</w:t>
      </w:r>
      <w:r w:rsidR="007C7B58" w:rsidRPr="00084877">
        <w:rPr>
          <w:rFonts w:ascii="Times New Roman" w:hAnsi="Times New Roman"/>
          <w:lang w:val="en-US"/>
        </w:rPr>
        <w:t xml:space="preserve">. </w:t>
      </w:r>
    </w:p>
    <w:p w:rsidR="007C7B58" w:rsidRPr="00084877" w:rsidRDefault="007C7B58" w:rsidP="007C7B58">
      <w:pPr>
        <w:spacing w:after="0" w:line="240" w:lineRule="auto"/>
        <w:rPr>
          <w:rFonts w:ascii="Times New Roman" w:hAnsi="Times New Roman"/>
          <w:lang w:val="en-US"/>
        </w:rPr>
      </w:pPr>
      <w:r w:rsidRPr="00084877">
        <w:rPr>
          <w:rFonts w:ascii="Times New Roman" w:hAnsi="Times New Roman"/>
          <w:lang w:val="en-US"/>
        </w:rPr>
        <w:t>CHADS-</w:t>
      </w:r>
      <w:proofErr w:type="spellStart"/>
      <w:r w:rsidRPr="00084877">
        <w:rPr>
          <w:rFonts w:ascii="Times New Roman" w:hAnsi="Times New Roman"/>
          <w:lang w:val="en-US"/>
        </w:rPr>
        <w:t>VASc</w:t>
      </w:r>
      <w:proofErr w:type="spellEnd"/>
      <w:r w:rsidRPr="00084877">
        <w:rPr>
          <w:rFonts w:ascii="Times New Roman" w:hAnsi="Times New Roman"/>
          <w:lang w:val="en-US"/>
        </w:rPr>
        <w:t xml:space="preserve"> scores and mortality for surviving and deceased patients with AF, stratified by sex.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1072"/>
        <w:gridCol w:w="1298"/>
        <w:gridCol w:w="1866"/>
        <w:gridCol w:w="1072"/>
        <w:gridCol w:w="1298"/>
        <w:gridCol w:w="1866"/>
      </w:tblGrid>
      <w:tr w:rsidR="007C7B58" w:rsidRPr="00084877" w:rsidTr="00F95225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 xml:space="preserve">CHADS-VASc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Women</w:t>
            </w:r>
          </w:p>
        </w:tc>
      </w:tr>
      <w:tr w:rsidR="007C7B58" w:rsidRPr="00084877" w:rsidTr="00F95225">
        <w:tc>
          <w:tcPr>
            <w:tcW w:w="0" w:type="auto"/>
            <w:tcBorders>
              <w:top w:val="nil"/>
              <w:bottom w:val="nil"/>
            </w:tcBorders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score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Survivors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Deceased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Survivors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Deceased</w:t>
            </w:r>
          </w:p>
        </w:tc>
      </w:tr>
      <w:tr w:rsidR="007C7B58" w:rsidRPr="00084877" w:rsidTr="00F95225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84877">
              <w:rPr>
                <w:rFonts w:ascii="Times New Roman" w:hAnsi="Times New Roman"/>
              </w:rPr>
              <w:t>n</w:t>
            </w:r>
            <w:proofErr w:type="gramEnd"/>
            <w:r w:rsidRPr="00084877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Incidence rat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84877">
              <w:rPr>
                <w:rFonts w:ascii="Times New Roman" w:hAnsi="Times New Roman"/>
              </w:rPr>
              <w:t>n</w:t>
            </w:r>
            <w:proofErr w:type="gramEnd"/>
            <w:r w:rsidRPr="00084877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Incidence rat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7C7B58" w:rsidRPr="00084877" w:rsidTr="00F95225">
        <w:tc>
          <w:tcPr>
            <w:tcW w:w="0" w:type="auto"/>
            <w:tcBorders>
              <w:top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19 (5.7)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1.00 (0.64-1.56)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-</w:t>
            </w:r>
          </w:p>
        </w:tc>
      </w:tr>
      <w:tr w:rsidR="007C7B58" w:rsidRPr="00084877" w:rsidTr="00F95225"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623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52 (7.7)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1.27 (0.97-1.67)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3 (2.8)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0.46 (0.15-1.43)</w:t>
            </w:r>
          </w:p>
        </w:tc>
      </w:tr>
      <w:tr w:rsidR="007C7B58" w:rsidRPr="00084877" w:rsidTr="00F95225"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1,127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249 (18.1)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3.02 (2.67-3.42)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251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17 (6.3)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1.08 (0.67-1.73)</w:t>
            </w:r>
          </w:p>
        </w:tc>
      </w:tr>
      <w:tr w:rsidR="007C7B58" w:rsidRPr="00084877" w:rsidTr="00F95225"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1,148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510 (30.8)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5.22 (4.78-5.69)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704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164 (18.9)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3.18 (2.73-3.71)</w:t>
            </w:r>
          </w:p>
        </w:tc>
      </w:tr>
      <w:tr w:rsidR="007C7B58" w:rsidRPr="00084877" w:rsidTr="00F95225"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771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488 (38.8)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6.61 (6.05-7.22)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1,091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463 (29.8)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5.09 (4.65-5.58)</w:t>
            </w:r>
          </w:p>
        </w:tc>
      </w:tr>
      <w:tr w:rsidR="007C7B58" w:rsidRPr="00084877" w:rsidTr="00F95225"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453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399 (46.8)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8.10 (7.34-8.93)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782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555 (41.5)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7.43 (6.84-8.08)</w:t>
            </w:r>
          </w:p>
        </w:tc>
      </w:tr>
      <w:tr w:rsidR="007C7B58" w:rsidRPr="00084877" w:rsidTr="00F95225"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179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194 (52.0)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9.17 (7.96-10.55)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489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455 (48.2)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8.45 (7.71-9.26)</w:t>
            </w:r>
          </w:p>
        </w:tc>
      </w:tr>
      <w:tr w:rsidR="007C7B58" w:rsidRPr="00084877" w:rsidTr="00F95225"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58 (56.9)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9.76 (7.55-12.63)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193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234 (54.8)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9.80 (8.62-11.14)</w:t>
            </w:r>
          </w:p>
        </w:tc>
      </w:tr>
      <w:tr w:rsidR="007C7B58" w:rsidRPr="00084877" w:rsidTr="00F95225"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14 (73.7)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14.12 (8.36-23.83)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62 (60.2)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10.55 (8.23-13.52)</w:t>
            </w:r>
          </w:p>
        </w:tc>
      </w:tr>
      <w:tr w:rsidR="007C7B58" w:rsidRPr="00084877" w:rsidTr="00F95225"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18 (64.3)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11.91 (7.50-18.90)</w:t>
            </w:r>
          </w:p>
        </w:tc>
      </w:tr>
      <w:tr w:rsidR="007C7B58" w:rsidRPr="00084877" w:rsidTr="00F95225"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All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4,663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1,983 (29.8)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5.06 (4.85-5.29)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 xml:space="preserve">3,666 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1,971 (35.0)</w:t>
            </w:r>
          </w:p>
        </w:tc>
        <w:tc>
          <w:tcPr>
            <w:tcW w:w="0" w:type="auto"/>
          </w:tcPr>
          <w:p w:rsidR="007C7B58" w:rsidRPr="00084877" w:rsidRDefault="007C7B58" w:rsidP="00F95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877">
              <w:rPr>
                <w:rFonts w:ascii="Times New Roman" w:hAnsi="Times New Roman"/>
              </w:rPr>
              <w:t>6.07 (5.81-6.35)</w:t>
            </w:r>
          </w:p>
        </w:tc>
      </w:tr>
    </w:tbl>
    <w:p w:rsidR="007C7B58" w:rsidRPr="00084877" w:rsidRDefault="007C7B58" w:rsidP="007C7B58">
      <w:pPr>
        <w:widowControl w:val="0"/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7C7B58" w:rsidRPr="00084877" w:rsidRDefault="007C7B58" w:rsidP="007C7B58">
      <w:pPr>
        <w:widowControl w:val="0"/>
        <w:spacing w:after="0" w:line="240" w:lineRule="auto"/>
        <w:rPr>
          <w:rFonts w:ascii="Times New Roman" w:hAnsi="Times New Roman"/>
          <w:b/>
          <w:bCs/>
          <w:lang w:val="en-US"/>
        </w:rPr>
        <w:sectPr w:rsidR="007C7B58" w:rsidRPr="00084877" w:rsidSect="00C3461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084877">
        <w:rPr>
          <w:rFonts w:ascii="Times New Roman" w:hAnsi="Times New Roman"/>
          <w:lang w:val="en-US"/>
        </w:rPr>
        <w:t>Incidence rat</w:t>
      </w:r>
      <w:r w:rsidR="00AC7FA8">
        <w:rPr>
          <w:rFonts w:ascii="Times New Roman" w:hAnsi="Times New Roman"/>
          <w:lang w:val="en-US"/>
        </w:rPr>
        <w:t>e</w:t>
      </w:r>
      <w:r w:rsidRPr="00084877">
        <w:rPr>
          <w:rFonts w:ascii="Times New Roman" w:hAnsi="Times New Roman"/>
          <w:lang w:val="en-US"/>
        </w:rPr>
        <w:t>s for mortality with 95% confidence intervals are shown per 100 patient-years at risk</w:t>
      </w:r>
    </w:p>
    <w:p w:rsidR="00B63D7A" w:rsidRPr="00A05ED4" w:rsidRDefault="00B63D7A">
      <w:pPr>
        <w:rPr>
          <w:lang w:val="en-US"/>
        </w:rPr>
      </w:pPr>
    </w:p>
    <w:sectPr w:rsidR="00B63D7A" w:rsidRPr="00A0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D4"/>
    <w:rsid w:val="004665EE"/>
    <w:rsid w:val="007C7B58"/>
    <w:rsid w:val="00A05ED4"/>
    <w:rsid w:val="00AC7FA8"/>
    <w:rsid w:val="00B63D7A"/>
    <w:rsid w:val="00CA6FF9"/>
    <w:rsid w:val="00F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AE404-5F19-4074-97D2-B0816629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D4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Wändell</dc:creator>
  <cp:keywords/>
  <dc:description/>
  <cp:lastModifiedBy>Rili Muralidharan</cp:lastModifiedBy>
  <cp:revision>2</cp:revision>
  <dcterms:created xsi:type="dcterms:W3CDTF">2017-11-22T09:04:00Z</dcterms:created>
  <dcterms:modified xsi:type="dcterms:W3CDTF">2017-11-22T09:04:00Z</dcterms:modified>
</cp:coreProperties>
</file>