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EF7C" w14:textId="633C0D34" w:rsidR="000B1D73" w:rsidRPr="00790ACB" w:rsidRDefault="000B1D73" w:rsidP="000B1D7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8"/>
          <w:szCs w:val="24"/>
        </w:rPr>
      </w:pPr>
      <w:r w:rsidRPr="00790ACB">
        <w:rPr>
          <w:rFonts w:asciiTheme="minorHAnsi" w:hAnsiTheme="minorHAnsi" w:cs="Times New Roman"/>
          <w:b/>
          <w:sz w:val="28"/>
          <w:szCs w:val="24"/>
        </w:rPr>
        <w:t>Supplementary materials</w:t>
      </w:r>
    </w:p>
    <w:p w14:paraId="74256D8F" w14:textId="77777777" w:rsidR="000B1D73" w:rsidRPr="00790ACB" w:rsidRDefault="000B1D7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27F06DA3" w14:textId="77777777" w:rsidR="0060444F" w:rsidRDefault="0060444F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174543C" w14:textId="53F98F04" w:rsidR="00CC0DB3" w:rsidRPr="00790ACB" w:rsidRDefault="00CC0DB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90ACB">
        <w:rPr>
          <w:rFonts w:asciiTheme="minorHAnsi" w:hAnsiTheme="minorHAnsi"/>
          <w:b/>
          <w:color w:val="000000" w:themeColor="text1"/>
          <w:sz w:val="24"/>
          <w:szCs w:val="24"/>
        </w:rPr>
        <w:t>Online reading time in 1999/2000</w:t>
      </w:r>
    </w:p>
    <w:p w14:paraId="06D049CF" w14:textId="77777777" w:rsidR="00CC0DB3" w:rsidRPr="00790ACB" w:rsidRDefault="00CC0DB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54EBAC11" w14:textId="1A46703B" w:rsidR="00491E06" w:rsidRPr="00790ACB" w:rsidRDefault="00CC0DB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/>
          <w:color w:val="000000" w:themeColor="text1"/>
          <w:sz w:val="24"/>
          <w:szCs w:val="24"/>
        </w:rPr>
        <w:t>We found</w:t>
      </w:r>
      <w:r w:rsidR="00635DC8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no suitable 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data 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on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the time spent reading newspapers online in 1999/2000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. As a result, zero minutes of online reading time were included in our calculations for 1999/2000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gramStart"/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>Given that only a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bout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a quarter of the UK population was online in this period (compared to over 90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per</w:t>
      </w:r>
      <w:r w:rsidR="009073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cent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in 2015), and given that some newspapers in our sample were not online at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all in 1999/2000 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(including </w:t>
      </w:r>
      <w:r w:rsidRPr="00790ACB">
        <w:rPr>
          <w:rFonts w:asciiTheme="minorHAnsi" w:hAnsiTheme="minorHAnsi"/>
          <w:i/>
          <w:color w:val="000000" w:themeColor="text1"/>
          <w:sz w:val="24"/>
          <w:szCs w:val="24"/>
        </w:rPr>
        <w:t>The Mail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>, the brand with which most time was spent in 201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), we expect that this 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omission has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ma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de only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very small difference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s to our results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>.</w:t>
      </w:r>
      <w:proofErr w:type="gramEnd"/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To take one example, </w:t>
      </w:r>
      <w:r w:rsidRPr="00790ACB">
        <w:rPr>
          <w:rFonts w:asciiTheme="minorHAnsi" w:hAnsiTheme="minorHAnsi"/>
          <w:i/>
          <w:color w:val="000000" w:themeColor="text1"/>
          <w:sz w:val="24"/>
          <w:szCs w:val="24"/>
        </w:rPr>
        <w:t>T</w:t>
      </w:r>
      <w:r w:rsidR="00491E06" w:rsidRPr="00790ACB">
        <w:rPr>
          <w:rFonts w:asciiTheme="minorHAnsi" w:hAnsiTheme="minorHAnsi"/>
          <w:i/>
          <w:color w:val="000000" w:themeColor="text1"/>
          <w:sz w:val="24"/>
          <w:szCs w:val="24"/>
        </w:rPr>
        <w:t>he Guardian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reported receiv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ing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22,121,860 page impressions in October 2000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Pr="00BF5F2A">
        <w:rPr>
          <w:rFonts w:asciiTheme="minorHAnsi" w:hAnsiTheme="minorHAnsi"/>
          <w:i/>
          <w:color w:val="000000" w:themeColor="text1"/>
          <w:sz w:val="24"/>
          <w:szCs w:val="24"/>
        </w:rPr>
        <w:t>Guardian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2000)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>, a figure around 2.5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per</w:t>
      </w:r>
      <w:r w:rsidR="003977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>cent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of the number received (860,638,088) in December 2015, according to the Audit Bureau of Circulations</w:t>
      </w:r>
      <w:r w:rsidR="007E7931"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(ABC</w:t>
      </w:r>
      <w:r w:rsidRPr="00790ACB">
        <w:rPr>
          <w:rFonts w:asciiTheme="minorHAnsi" w:hAnsiTheme="minorHAnsi"/>
          <w:color w:val="000000" w:themeColor="text1"/>
          <w:sz w:val="24"/>
          <w:szCs w:val="24"/>
        </w:rPr>
        <w:t xml:space="preserve"> 2015</w:t>
      </w:r>
      <w:r w:rsidR="007E7931" w:rsidRPr="00790ACB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491E06" w:rsidRPr="00790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38BCCCD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53BDDA3" w14:textId="77777777" w:rsidR="0060444F" w:rsidRDefault="0060444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0DEBE5EE" w14:textId="77777777" w:rsidR="0060444F" w:rsidRDefault="0060444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775C62B8" w14:textId="77777777" w:rsidR="0060444F" w:rsidRDefault="0060444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753C9B94" w14:textId="1BB484EE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t>TABLE A</w:t>
      </w:r>
    </w:p>
    <w:p w14:paraId="31296511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Proportion of UK adults of different ages who use newspapers</w:t>
      </w:r>
      <w:r w:rsidRPr="00790ACB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790ACB">
        <w:rPr>
          <w:rFonts w:asciiTheme="minorHAnsi" w:hAnsiTheme="minorHAnsi" w:cs="Times New Roman"/>
          <w:sz w:val="24"/>
          <w:szCs w:val="24"/>
        </w:rPr>
        <w:t xml:space="preserve"> as their “main” or “other” source of news, 2015 (</w:t>
      </w:r>
      <w:r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Pr="00790ACB">
        <w:rPr>
          <w:rFonts w:asciiTheme="minorHAnsi" w:hAnsiTheme="minorHAnsi" w:cs="Times New Roman"/>
          <w:sz w:val="24"/>
          <w:szCs w:val="24"/>
        </w:rPr>
        <w:t>=2017)</w:t>
      </w:r>
    </w:p>
    <w:p w14:paraId="1C171106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3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016"/>
        <w:gridCol w:w="1016"/>
        <w:gridCol w:w="1016"/>
        <w:gridCol w:w="1014"/>
      </w:tblGrid>
      <w:tr w:rsidR="00FF27CF" w:rsidRPr="00790ACB" w14:paraId="5B5F7B47" w14:textId="77777777" w:rsidTr="00487A13"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14:paraId="3BF4D079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39EE7BC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0D0EBE7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16–34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09AD677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5C664B31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FF27CF" w:rsidRPr="00790ACB" w14:paraId="0FF3984A" w14:textId="77777777" w:rsidTr="00487A13">
        <w:tc>
          <w:tcPr>
            <w:tcW w:w="1633" w:type="pct"/>
            <w:tcBorders>
              <w:top w:val="single" w:sz="4" w:space="0" w:color="auto"/>
            </w:tcBorders>
          </w:tcPr>
          <w:p w14:paraId="790942E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Main source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7357CE1C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A8B0BAD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134B96E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14:paraId="55EA134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12%</w:t>
            </w:r>
          </w:p>
        </w:tc>
      </w:tr>
      <w:tr w:rsidR="00FF27CF" w:rsidRPr="00790ACB" w14:paraId="27415624" w14:textId="77777777" w:rsidTr="00487A13">
        <w:tc>
          <w:tcPr>
            <w:tcW w:w="1633" w:type="pct"/>
            <w:tcBorders>
              <w:bottom w:val="single" w:sz="4" w:space="0" w:color="auto"/>
            </w:tcBorders>
          </w:tcPr>
          <w:p w14:paraId="0F261984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Other source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43AD8D2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44%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740C235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38%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10B3F60E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42%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2F334E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53%</w:t>
            </w:r>
          </w:p>
        </w:tc>
      </w:tr>
    </w:tbl>
    <w:p w14:paraId="10925CDA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4"/>
        </w:rPr>
      </w:pPr>
      <w:r w:rsidRPr="00790ACB">
        <w:rPr>
          <w:rFonts w:asciiTheme="minorHAnsi" w:hAnsiTheme="minorHAnsi" w:cs="Times New Roman"/>
          <w:sz w:val="20"/>
          <w:szCs w:val="24"/>
        </w:rPr>
        <w:t>Source: Media Tracker</w:t>
      </w:r>
      <w:r w:rsidRPr="00790ACB">
        <w:rPr>
          <w:rFonts w:asciiTheme="minorHAnsi" w:hAnsiTheme="minorHAnsi" w:cs="Times New Roman"/>
          <w:i/>
          <w:sz w:val="20"/>
          <w:szCs w:val="24"/>
        </w:rPr>
        <w:t xml:space="preserve"> </w:t>
      </w:r>
      <w:r w:rsidRPr="00790ACB">
        <w:rPr>
          <w:rFonts w:asciiTheme="minorHAnsi" w:hAnsiTheme="minorHAnsi" w:cs="Times New Roman"/>
          <w:sz w:val="20"/>
          <w:szCs w:val="24"/>
        </w:rPr>
        <w:t>(Ofcom 2016a).</w:t>
      </w:r>
    </w:p>
    <w:p w14:paraId="5A00CC65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4"/>
        </w:rPr>
      </w:pPr>
      <w:r w:rsidRPr="00790ACB">
        <w:rPr>
          <w:rFonts w:asciiTheme="minorHAnsi" w:hAnsiTheme="minorHAnsi" w:cs="Times New Roman"/>
          <w:sz w:val="20"/>
          <w:szCs w:val="24"/>
          <w:vertAlign w:val="superscript"/>
        </w:rPr>
        <w:t>1</w:t>
      </w:r>
      <w:r w:rsidRPr="00790ACB">
        <w:rPr>
          <w:rFonts w:asciiTheme="minorHAnsi" w:hAnsiTheme="minorHAnsi" w:cs="Times New Roman"/>
          <w:sz w:val="20"/>
          <w:szCs w:val="24"/>
        </w:rPr>
        <w:t xml:space="preserve"> No distinction </w:t>
      </w:r>
      <w:proofErr w:type="gramStart"/>
      <w:r w:rsidRPr="00790ACB">
        <w:rPr>
          <w:rFonts w:asciiTheme="minorHAnsi" w:hAnsiTheme="minorHAnsi" w:cs="Times New Roman"/>
          <w:sz w:val="20"/>
          <w:szCs w:val="24"/>
        </w:rPr>
        <w:t>is made</w:t>
      </w:r>
      <w:proofErr w:type="gramEnd"/>
      <w:r w:rsidRPr="00790ACB">
        <w:rPr>
          <w:rFonts w:asciiTheme="minorHAnsi" w:hAnsiTheme="minorHAnsi" w:cs="Times New Roman"/>
          <w:sz w:val="20"/>
          <w:szCs w:val="24"/>
        </w:rPr>
        <w:t xml:space="preserve"> between newspapers’ print and online editions.</w:t>
      </w:r>
    </w:p>
    <w:p w14:paraId="6BAE172E" w14:textId="77777777" w:rsidR="00FF27CF" w:rsidRPr="00790ACB" w:rsidRDefault="00FF27CF" w:rsidP="00FF27CF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</w:p>
    <w:p w14:paraId="10BC2D69" w14:textId="77777777" w:rsidR="00FF27CF" w:rsidRPr="00790ACB" w:rsidRDefault="00FF27CF" w:rsidP="00FF27CF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</w:p>
    <w:p w14:paraId="5B6BAD43" w14:textId="77777777" w:rsidR="0060444F" w:rsidRDefault="0060444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E26C5A0" w14:textId="53B17F40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t>TABLE B</w:t>
      </w:r>
    </w:p>
    <w:p w14:paraId="5078529B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Proportion of UK adults of different ages who use newspapers weekly, and their average weekly minutes of newspaper consumption, 2016 (</w:t>
      </w:r>
      <w:r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Pr="00790ACB">
        <w:rPr>
          <w:rFonts w:asciiTheme="minorHAnsi" w:hAnsiTheme="minorHAnsi" w:cs="Times New Roman"/>
          <w:sz w:val="24"/>
          <w:szCs w:val="24"/>
        </w:rPr>
        <w:t>=1512)</w:t>
      </w:r>
    </w:p>
    <w:p w14:paraId="3305E917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1553"/>
        <w:gridCol w:w="992"/>
        <w:gridCol w:w="851"/>
        <w:gridCol w:w="851"/>
      </w:tblGrid>
      <w:tr w:rsidR="00FF27CF" w:rsidRPr="00790ACB" w14:paraId="4F783082" w14:textId="77777777" w:rsidTr="00487A13"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14:paraId="04CBD699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1AF46AC0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DAFFFF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16–34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53FAC998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5714AE8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FF27CF" w:rsidRPr="00790ACB" w14:paraId="6E4BC1F2" w14:textId="77777777" w:rsidTr="00487A13">
        <w:tc>
          <w:tcPr>
            <w:tcW w:w="2504" w:type="pct"/>
            <w:tcBorders>
              <w:top w:val="single" w:sz="4" w:space="0" w:color="auto"/>
            </w:tcBorders>
            <w:vAlign w:val="center"/>
          </w:tcPr>
          <w:p w14:paraId="50E9BF4C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Proportion who use newspapers</w:t>
            </w:r>
            <w:r w:rsidRPr="00790ACB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790ACB">
              <w:rPr>
                <w:rFonts w:asciiTheme="minorHAnsi" w:hAnsiTheme="minorHAnsi" w:cstheme="minorHAnsi"/>
                <w:b/>
              </w:rPr>
              <w:t xml:space="preserve"> weekly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14:paraId="325C98C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255EFAA4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34%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47C23D5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46%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1B7412B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67%</w:t>
            </w:r>
          </w:p>
        </w:tc>
      </w:tr>
      <w:tr w:rsidR="00FF27CF" w:rsidRPr="00790ACB" w14:paraId="3B4E8B7E" w14:textId="77777777" w:rsidTr="00487A13"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6B5C4B0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Weekly minutes of newspaper</w:t>
            </w:r>
            <w:r w:rsidRPr="00790ACB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790ACB">
              <w:rPr>
                <w:rFonts w:asciiTheme="minorHAnsi" w:hAnsiTheme="minorHAnsi" w:cstheme="minorHAnsi"/>
                <w:b/>
              </w:rPr>
              <w:t xml:space="preserve"> consumption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14:paraId="4EB6AAA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219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50BD862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1D197C9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0B8C44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288</w:t>
            </w:r>
          </w:p>
        </w:tc>
      </w:tr>
    </w:tbl>
    <w:p w14:paraId="4F4A475A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4"/>
        </w:rPr>
      </w:pPr>
      <w:r w:rsidRPr="00790ACB">
        <w:rPr>
          <w:rFonts w:asciiTheme="minorHAnsi" w:hAnsiTheme="minorHAnsi" w:cs="Times New Roman"/>
          <w:sz w:val="20"/>
          <w:szCs w:val="24"/>
        </w:rPr>
        <w:t>Source: Digital Day (Ofcom 2016b).</w:t>
      </w:r>
    </w:p>
    <w:p w14:paraId="6FA014B8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4"/>
        </w:rPr>
      </w:pPr>
      <w:r w:rsidRPr="00790ACB">
        <w:rPr>
          <w:rFonts w:asciiTheme="minorHAnsi" w:hAnsiTheme="minorHAnsi" w:cs="Times New Roman"/>
          <w:sz w:val="20"/>
          <w:szCs w:val="24"/>
          <w:vertAlign w:val="superscript"/>
        </w:rPr>
        <w:t>1</w:t>
      </w:r>
      <w:r w:rsidRPr="00790ACB">
        <w:rPr>
          <w:rFonts w:asciiTheme="minorHAnsi" w:hAnsiTheme="minorHAnsi" w:cs="Times New Roman"/>
          <w:sz w:val="20"/>
          <w:szCs w:val="24"/>
        </w:rPr>
        <w:t xml:space="preserve"> No distinction </w:t>
      </w:r>
      <w:proofErr w:type="gramStart"/>
      <w:r w:rsidRPr="00790ACB">
        <w:rPr>
          <w:rFonts w:asciiTheme="minorHAnsi" w:hAnsiTheme="minorHAnsi" w:cs="Times New Roman"/>
          <w:sz w:val="20"/>
          <w:szCs w:val="24"/>
        </w:rPr>
        <w:t>is made</w:t>
      </w:r>
      <w:proofErr w:type="gramEnd"/>
      <w:r w:rsidRPr="00790ACB">
        <w:rPr>
          <w:rFonts w:asciiTheme="minorHAnsi" w:hAnsiTheme="minorHAnsi" w:cs="Times New Roman"/>
          <w:sz w:val="20"/>
          <w:szCs w:val="24"/>
        </w:rPr>
        <w:t xml:space="preserve"> between newspapers’ print and online editions.</w:t>
      </w:r>
    </w:p>
    <w:p w14:paraId="6B47CC8E" w14:textId="77777777" w:rsidR="00FF27CF" w:rsidRPr="00790ACB" w:rsidRDefault="00FF27CF" w:rsidP="00FF27CF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</w:p>
    <w:p w14:paraId="3C7F4B36" w14:textId="77777777" w:rsidR="00FF27CF" w:rsidRPr="00790ACB" w:rsidRDefault="00FF27CF" w:rsidP="00FF27CF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</w:p>
    <w:p w14:paraId="4C106FBA" w14:textId="77777777" w:rsidR="00FF27CF" w:rsidRPr="00790ACB" w:rsidRDefault="00FF27C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br w:type="page"/>
      </w:r>
    </w:p>
    <w:p w14:paraId="7A75388C" w14:textId="12E73CB4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lastRenderedPageBreak/>
        <w:t>TABLE C</w:t>
      </w:r>
    </w:p>
    <w:p w14:paraId="7E073C35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Proportion of UK adults of different ages who use newspapers’ print or online editions “nowadays”, 2015 (</w:t>
      </w:r>
      <w:r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Pr="00790ACB">
        <w:rPr>
          <w:rFonts w:asciiTheme="minorHAnsi" w:hAnsiTheme="minorHAnsi" w:cs="Times New Roman"/>
          <w:sz w:val="24"/>
          <w:szCs w:val="24"/>
        </w:rPr>
        <w:t>=2921)</w:t>
      </w:r>
    </w:p>
    <w:p w14:paraId="769DA5ED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097"/>
        <w:gridCol w:w="1099"/>
        <w:gridCol w:w="1097"/>
        <w:gridCol w:w="1099"/>
      </w:tblGrid>
      <w:tr w:rsidR="00FF27CF" w:rsidRPr="00790ACB" w14:paraId="6C860272" w14:textId="77777777" w:rsidTr="00487A13"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</w:tcPr>
          <w:p w14:paraId="18F36BDD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Use for news nowadays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D7DAD04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696340FA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16–34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1FC09E7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B8B5D45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FF27CF" w:rsidRPr="00790ACB" w14:paraId="2806D1B7" w14:textId="77777777" w:rsidTr="00487A13">
        <w:tc>
          <w:tcPr>
            <w:tcW w:w="2418" w:type="pct"/>
            <w:tcBorders>
              <w:top w:val="single" w:sz="4" w:space="0" w:color="auto"/>
            </w:tcBorders>
            <w:vAlign w:val="center"/>
          </w:tcPr>
          <w:p w14:paraId="6C18BC35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Printed newspapers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0BF9339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31%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723C145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05E4750B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286AE60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44%</w:t>
            </w:r>
          </w:p>
        </w:tc>
      </w:tr>
      <w:tr w:rsidR="00FF27CF" w:rsidRPr="00790ACB" w14:paraId="690D767D" w14:textId="77777777" w:rsidTr="00487A13"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14:paraId="28A81E0B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Websites/apps of newspapers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4954730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28%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7DD8E94E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26%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57B529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27%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671D45D9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33%</w:t>
            </w:r>
          </w:p>
        </w:tc>
      </w:tr>
    </w:tbl>
    <w:p w14:paraId="44877F63" w14:textId="16F50E0C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790ACB">
        <w:rPr>
          <w:rFonts w:asciiTheme="minorHAnsi" w:hAnsiTheme="minorHAnsi" w:cs="Times New Roman"/>
          <w:szCs w:val="24"/>
        </w:rPr>
        <w:t>Source: News Consumption in the UK, 2015</w:t>
      </w:r>
      <w:r w:rsidRPr="00790ACB">
        <w:rPr>
          <w:rFonts w:asciiTheme="minorHAnsi" w:hAnsiTheme="minorHAnsi" w:cs="Times New Roman"/>
          <w:i/>
          <w:szCs w:val="24"/>
        </w:rPr>
        <w:t xml:space="preserve"> </w:t>
      </w:r>
      <w:r w:rsidRPr="00790ACB">
        <w:rPr>
          <w:rFonts w:asciiTheme="minorHAnsi" w:hAnsiTheme="minorHAnsi" w:cs="Times New Roman"/>
          <w:szCs w:val="24"/>
        </w:rPr>
        <w:t>(Ofcom 2015).</w:t>
      </w:r>
    </w:p>
    <w:p w14:paraId="57592FCE" w14:textId="77777777" w:rsidR="00FF27CF" w:rsidRPr="00790ACB" w:rsidRDefault="00FF27CF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7A3B5D2E" w14:textId="77777777" w:rsidR="002B26E9" w:rsidRPr="00790ACB" w:rsidRDefault="002B26E9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2E12E285" w14:textId="1B92FB55" w:rsidR="00FF27CF" w:rsidRDefault="00FF27C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70C0A98B" w14:textId="77777777" w:rsidR="0060444F" w:rsidRPr="00790ACB" w:rsidRDefault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147E1C12" w14:textId="2D9AFE19" w:rsidR="002B26E9" w:rsidRPr="00790ACB" w:rsidRDefault="002B26E9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t xml:space="preserve">Table </w:t>
      </w:r>
      <w:r w:rsidR="00FF27CF" w:rsidRPr="00790ACB">
        <w:rPr>
          <w:rFonts w:asciiTheme="minorHAnsi" w:hAnsiTheme="minorHAnsi" w:cs="Times New Roman"/>
          <w:b/>
          <w:sz w:val="24"/>
          <w:szCs w:val="24"/>
        </w:rPr>
        <w:t>D</w:t>
      </w:r>
      <w:r w:rsidRPr="00790ACB">
        <w:rPr>
          <w:rFonts w:asciiTheme="minorHAnsi" w:hAnsiTheme="minorHAnsi" w:cs="Times New Roman"/>
          <w:b/>
          <w:sz w:val="24"/>
          <w:szCs w:val="24"/>
        </w:rPr>
        <w:t>:</w:t>
      </w:r>
      <w:r w:rsidRPr="00790ACB">
        <w:rPr>
          <w:rFonts w:asciiTheme="minorHAnsi" w:hAnsiTheme="minorHAnsi" w:cs="Times New Roman"/>
          <w:sz w:val="24"/>
          <w:szCs w:val="24"/>
        </w:rPr>
        <w:t xml:space="preserve"> Proportion of UK adults of different ages who use specific newspaper brands’ print (Mon</w:t>
      </w:r>
      <w:r w:rsidR="007455DB" w:rsidRPr="00790ACB">
        <w:rPr>
          <w:rFonts w:asciiTheme="minorHAnsi" w:hAnsiTheme="minorHAnsi" w:cs="Times New Roman"/>
          <w:sz w:val="24"/>
          <w:szCs w:val="24"/>
        </w:rPr>
        <w:t>–</w:t>
      </w:r>
      <w:r w:rsidRPr="00790ACB">
        <w:rPr>
          <w:rFonts w:asciiTheme="minorHAnsi" w:hAnsiTheme="minorHAnsi" w:cs="Times New Roman"/>
          <w:sz w:val="24"/>
          <w:szCs w:val="24"/>
        </w:rPr>
        <w:t>Sat) or online editions “nowadays”, 2015</w:t>
      </w:r>
      <w:r w:rsidR="00E37EB3" w:rsidRPr="00790ACB">
        <w:rPr>
          <w:rFonts w:asciiTheme="minorHAnsi" w:hAnsiTheme="minorHAnsi" w:cs="Times New Roman"/>
          <w:sz w:val="24"/>
          <w:szCs w:val="24"/>
        </w:rPr>
        <w:t xml:space="preserve"> (</w:t>
      </w:r>
      <w:r w:rsidR="00E37EB3"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="00E37EB3" w:rsidRPr="00790ACB">
        <w:rPr>
          <w:rFonts w:asciiTheme="minorHAnsi" w:hAnsiTheme="minorHAnsi" w:cs="Times New Roman"/>
          <w:sz w:val="24"/>
          <w:szCs w:val="24"/>
        </w:rPr>
        <w:t>=2921)</w:t>
      </w:r>
    </w:p>
    <w:p w14:paraId="45079DEE" w14:textId="77777777" w:rsidR="002B26E9" w:rsidRPr="00790ACB" w:rsidRDefault="002B26E9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097"/>
        <w:gridCol w:w="1099"/>
        <w:gridCol w:w="1097"/>
        <w:gridCol w:w="1099"/>
      </w:tblGrid>
      <w:tr w:rsidR="002B26E9" w:rsidRPr="00790ACB" w14:paraId="0E2AE333" w14:textId="77777777" w:rsidTr="00006054"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</w:tcPr>
          <w:p w14:paraId="5042809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224AEAA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2F1805E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16–34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7A7E3A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ED4A0D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2B26E9" w:rsidRPr="00790ACB" w14:paraId="2328A68C" w14:textId="77777777" w:rsidTr="00006054">
        <w:tc>
          <w:tcPr>
            <w:tcW w:w="2418" w:type="pct"/>
            <w:tcBorders>
              <w:top w:val="single" w:sz="4" w:space="0" w:color="auto"/>
            </w:tcBorders>
            <w:vAlign w:val="center"/>
          </w:tcPr>
          <w:p w14:paraId="1E5ACA8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Sun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1C17B2C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5433003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27%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439C427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5CAE3B6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15%</w:t>
            </w:r>
          </w:p>
        </w:tc>
      </w:tr>
      <w:tr w:rsidR="002B26E9" w:rsidRPr="00790ACB" w14:paraId="72121C59" w14:textId="77777777" w:rsidTr="00006054">
        <w:tc>
          <w:tcPr>
            <w:tcW w:w="2418" w:type="pct"/>
            <w:vAlign w:val="center"/>
          </w:tcPr>
          <w:p w14:paraId="698A061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Sun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6F17F01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6" w:type="pct"/>
            <w:vAlign w:val="center"/>
          </w:tcPr>
          <w:p w14:paraId="0462F03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5" w:type="pct"/>
            <w:vAlign w:val="center"/>
          </w:tcPr>
          <w:p w14:paraId="62A513B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646" w:type="pct"/>
            <w:vAlign w:val="center"/>
          </w:tcPr>
          <w:p w14:paraId="71F228B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0%</w:t>
            </w:r>
          </w:p>
        </w:tc>
      </w:tr>
      <w:tr w:rsidR="002B26E9" w:rsidRPr="00790ACB" w14:paraId="2617F8F9" w14:textId="77777777" w:rsidTr="00006054">
        <w:tc>
          <w:tcPr>
            <w:tcW w:w="2418" w:type="pct"/>
            <w:vAlign w:val="center"/>
          </w:tcPr>
          <w:p w14:paraId="3BD6710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2CB9F1C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747D44E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04C8EAB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2AE1737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3139FC18" w14:textId="77777777" w:rsidTr="00006054">
        <w:tc>
          <w:tcPr>
            <w:tcW w:w="2418" w:type="pct"/>
            <w:vAlign w:val="center"/>
          </w:tcPr>
          <w:p w14:paraId="00B7204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Mail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0C5E2A0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19%</w:t>
            </w:r>
          </w:p>
        </w:tc>
        <w:tc>
          <w:tcPr>
            <w:tcW w:w="646" w:type="pct"/>
            <w:vAlign w:val="center"/>
          </w:tcPr>
          <w:p w14:paraId="137DEC3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645" w:type="pct"/>
            <w:vAlign w:val="center"/>
          </w:tcPr>
          <w:p w14:paraId="60DAB68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46" w:type="pct"/>
            <w:vAlign w:val="center"/>
          </w:tcPr>
          <w:p w14:paraId="41994D5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27%</w:t>
            </w:r>
          </w:p>
        </w:tc>
      </w:tr>
      <w:tr w:rsidR="002B26E9" w:rsidRPr="00790ACB" w14:paraId="48E4C057" w14:textId="77777777" w:rsidTr="00006054">
        <w:tc>
          <w:tcPr>
            <w:tcW w:w="2418" w:type="pct"/>
            <w:vAlign w:val="center"/>
          </w:tcPr>
          <w:p w14:paraId="1889029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Mail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5B35BEA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46" w:type="pct"/>
            <w:vAlign w:val="center"/>
          </w:tcPr>
          <w:p w14:paraId="37DF543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645" w:type="pct"/>
            <w:vAlign w:val="center"/>
          </w:tcPr>
          <w:p w14:paraId="0DAFD75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46" w:type="pct"/>
            <w:vAlign w:val="center"/>
          </w:tcPr>
          <w:p w14:paraId="2DE5185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</w:tr>
      <w:tr w:rsidR="002B26E9" w:rsidRPr="00790ACB" w14:paraId="366DF227" w14:textId="77777777" w:rsidTr="00006054">
        <w:tc>
          <w:tcPr>
            <w:tcW w:w="2418" w:type="pct"/>
            <w:vAlign w:val="center"/>
          </w:tcPr>
          <w:p w14:paraId="0AB39C8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2789A9F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674AFD7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42E9AA2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193236D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57FF8FA3" w14:textId="77777777" w:rsidTr="00006054">
        <w:tc>
          <w:tcPr>
            <w:tcW w:w="2418" w:type="pct"/>
            <w:vAlign w:val="center"/>
          </w:tcPr>
          <w:p w14:paraId="32EF902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Evening Standard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2B7A9ED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46" w:type="pct"/>
            <w:vAlign w:val="center"/>
          </w:tcPr>
          <w:p w14:paraId="1A2C29B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45" w:type="pct"/>
            <w:vAlign w:val="center"/>
          </w:tcPr>
          <w:p w14:paraId="2B49579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646" w:type="pct"/>
            <w:vAlign w:val="center"/>
          </w:tcPr>
          <w:p w14:paraId="37B28E0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</w:tr>
      <w:tr w:rsidR="002B26E9" w:rsidRPr="00790ACB" w14:paraId="5E05B1F2" w14:textId="77777777" w:rsidTr="00006054">
        <w:tc>
          <w:tcPr>
            <w:tcW w:w="2418" w:type="pct"/>
            <w:vAlign w:val="center"/>
          </w:tcPr>
          <w:p w14:paraId="02364C0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Evening Standard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780FDDB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46" w:type="pct"/>
            <w:vAlign w:val="center"/>
          </w:tcPr>
          <w:p w14:paraId="13B9BDA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45" w:type="pct"/>
            <w:vAlign w:val="center"/>
          </w:tcPr>
          <w:p w14:paraId="57AC958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46" w:type="pct"/>
            <w:vAlign w:val="center"/>
          </w:tcPr>
          <w:p w14:paraId="12F1B6F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</w:tr>
      <w:tr w:rsidR="002B26E9" w:rsidRPr="00790ACB" w14:paraId="2CDB3174" w14:textId="77777777" w:rsidTr="00006054">
        <w:tc>
          <w:tcPr>
            <w:tcW w:w="2418" w:type="pct"/>
            <w:vAlign w:val="center"/>
          </w:tcPr>
          <w:p w14:paraId="1B8866E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5AE1A66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1DB8C2F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541D1F0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7C3C357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7BE6D3F8" w14:textId="77777777" w:rsidTr="00006054">
        <w:tc>
          <w:tcPr>
            <w:tcW w:w="2418" w:type="pct"/>
            <w:vAlign w:val="center"/>
          </w:tcPr>
          <w:p w14:paraId="7004FD4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Star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0A75EB0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46" w:type="pct"/>
            <w:vAlign w:val="center"/>
          </w:tcPr>
          <w:p w14:paraId="68C6620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45" w:type="pct"/>
            <w:vAlign w:val="center"/>
          </w:tcPr>
          <w:p w14:paraId="1DAAA0E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46" w:type="pct"/>
            <w:vAlign w:val="center"/>
          </w:tcPr>
          <w:p w14:paraId="35EA630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</w:tr>
      <w:tr w:rsidR="002B26E9" w:rsidRPr="00790ACB" w14:paraId="6F725A80" w14:textId="77777777" w:rsidTr="00006054">
        <w:tc>
          <w:tcPr>
            <w:tcW w:w="2418" w:type="pct"/>
            <w:vAlign w:val="center"/>
          </w:tcPr>
          <w:p w14:paraId="615EC0A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Star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0B11FF1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46" w:type="pct"/>
            <w:vAlign w:val="center"/>
          </w:tcPr>
          <w:p w14:paraId="4C7309B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45" w:type="pct"/>
            <w:vAlign w:val="center"/>
          </w:tcPr>
          <w:p w14:paraId="74478EF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6" w:type="pct"/>
            <w:vAlign w:val="center"/>
          </w:tcPr>
          <w:p w14:paraId="78444E0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*</w:t>
            </w:r>
          </w:p>
        </w:tc>
      </w:tr>
      <w:tr w:rsidR="002B26E9" w:rsidRPr="00790ACB" w14:paraId="6B91662E" w14:textId="77777777" w:rsidTr="00006054">
        <w:tc>
          <w:tcPr>
            <w:tcW w:w="2418" w:type="pct"/>
            <w:vAlign w:val="center"/>
          </w:tcPr>
          <w:p w14:paraId="1106D95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4ECD77D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3B7A34C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5A47F52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15940BB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19A52148" w14:textId="77777777" w:rsidTr="00006054">
        <w:tc>
          <w:tcPr>
            <w:tcW w:w="2418" w:type="pct"/>
            <w:vAlign w:val="center"/>
          </w:tcPr>
          <w:p w14:paraId="4409ED9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Metro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4BECB5D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646" w:type="pct"/>
            <w:vAlign w:val="center"/>
          </w:tcPr>
          <w:p w14:paraId="5309AA5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645" w:type="pct"/>
            <w:vAlign w:val="center"/>
          </w:tcPr>
          <w:p w14:paraId="34D98BC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16%</w:t>
            </w:r>
          </w:p>
        </w:tc>
        <w:tc>
          <w:tcPr>
            <w:tcW w:w="646" w:type="pct"/>
            <w:vAlign w:val="center"/>
          </w:tcPr>
          <w:p w14:paraId="18D40A8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</w:tr>
      <w:tr w:rsidR="002B26E9" w:rsidRPr="00790ACB" w14:paraId="5750AFD9" w14:textId="77777777" w:rsidTr="00006054">
        <w:tc>
          <w:tcPr>
            <w:tcW w:w="2418" w:type="pct"/>
            <w:vAlign w:val="center"/>
          </w:tcPr>
          <w:p w14:paraId="6EFA962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Metro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1E5E5B1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6" w:type="pct"/>
            <w:vAlign w:val="center"/>
          </w:tcPr>
          <w:p w14:paraId="24D83E0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5" w:type="pct"/>
            <w:vAlign w:val="center"/>
          </w:tcPr>
          <w:p w14:paraId="16D00B0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6" w:type="pct"/>
            <w:vAlign w:val="center"/>
          </w:tcPr>
          <w:p w14:paraId="4644C54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</w:tr>
      <w:tr w:rsidR="002B26E9" w:rsidRPr="00790ACB" w14:paraId="0F4192AE" w14:textId="77777777" w:rsidTr="00006054">
        <w:tc>
          <w:tcPr>
            <w:tcW w:w="2418" w:type="pct"/>
            <w:vAlign w:val="center"/>
          </w:tcPr>
          <w:p w14:paraId="4D76F21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6733646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399EC44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1ADC352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0CF0DC5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554A2D1D" w14:textId="77777777" w:rsidTr="00006054">
        <w:tc>
          <w:tcPr>
            <w:tcW w:w="2418" w:type="pct"/>
            <w:vAlign w:val="center"/>
          </w:tcPr>
          <w:p w14:paraId="61A4E2F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Guardian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0DA4220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46" w:type="pct"/>
            <w:vAlign w:val="center"/>
          </w:tcPr>
          <w:p w14:paraId="6CBB446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645" w:type="pct"/>
            <w:vAlign w:val="center"/>
          </w:tcPr>
          <w:p w14:paraId="673B408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46" w:type="pct"/>
            <w:vAlign w:val="center"/>
          </w:tcPr>
          <w:p w14:paraId="6726C46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</w:tr>
      <w:tr w:rsidR="002B26E9" w:rsidRPr="00790ACB" w14:paraId="484D8E34" w14:textId="77777777" w:rsidTr="00006054">
        <w:tc>
          <w:tcPr>
            <w:tcW w:w="2418" w:type="pct"/>
            <w:vAlign w:val="center"/>
          </w:tcPr>
          <w:p w14:paraId="19B18F2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Guardian</w:t>
            </w:r>
            <w:r w:rsidRPr="00790ACB">
              <w:rPr>
                <w:rFonts w:asciiTheme="minorHAnsi" w:hAnsiTheme="minorHAnsi" w:cstheme="minorHAnsi"/>
              </w:rPr>
              <w:t>/</w:t>
            </w:r>
            <w:r w:rsidRPr="00790ACB">
              <w:rPr>
                <w:rFonts w:asciiTheme="minorHAnsi" w:hAnsiTheme="minorHAnsi" w:cstheme="minorHAnsi"/>
                <w:i/>
              </w:rPr>
              <w:t>Observer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4BCC6D1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46" w:type="pct"/>
            <w:vAlign w:val="center"/>
          </w:tcPr>
          <w:p w14:paraId="7C8189C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45" w:type="pct"/>
            <w:vAlign w:val="center"/>
          </w:tcPr>
          <w:p w14:paraId="108F9E9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646" w:type="pct"/>
            <w:vAlign w:val="center"/>
          </w:tcPr>
          <w:p w14:paraId="70C4C88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</w:tr>
      <w:tr w:rsidR="002B26E9" w:rsidRPr="00790ACB" w14:paraId="0512E3FC" w14:textId="77777777" w:rsidTr="00006054">
        <w:tc>
          <w:tcPr>
            <w:tcW w:w="2418" w:type="pct"/>
            <w:vAlign w:val="center"/>
          </w:tcPr>
          <w:p w14:paraId="62552C5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7893026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3AD14DB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0A9E526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76CBD76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4818AD2B" w14:textId="77777777" w:rsidTr="00006054">
        <w:tc>
          <w:tcPr>
            <w:tcW w:w="2418" w:type="pct"/>
            <w:vAlign w:val="center"/>
          </w:tcPr>
          <w:p w14:paraId="40C0E72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Times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436FB9C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46" w:type="pct"/>
            <w:vAlign w:val="center"/>
          </w:tcPr>
          <w:p w14:paraId="3035CFA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645" w:type="pct"/>
            <w:vAlign w:val="center"/>
          </w:tcPr>
          <w:p w14:paraId="1B6BBF1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46" w:type="pct"/>
            <w:vAlign w:val="center"/>
          </w:tcPr>
          <w:p w14:paraId="0F8DA5A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</w:tr>
      <w:tr w:rsidR="002B26E9" w:rsidRPr="00790ACB" w14:paraId="22B31308" w14:textId="77777777" w:rsidTr="00006054">
        <w:tc>
          <w:tcPr>
            <w:tcW w:w="2418" w:type="pct"/>
            <w:vAlign w:val="center"/>
          </w:tcPr>
          <w:p w14:paraId="75B8189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Times</w:t>
            </w:r>
            <w:r w:rsidRPr="00790ACB">
              <w:rPr>
                <w:rFonts w:asciiTheme="minorHAnsi" w:hAnsiTheme="minorHAnsi" w:cstheme="minorHAnsi"/>
              </w:rPr>
              <w:t>/</w:t>
            </w:r>
            <w:r w:rsidRPr="00790ACB">
              <w:rPr>
                <w:rFonts w:asciiTheme="minorHAnsi" w:hAnsiTheme="minorHAnsi" w:cstheme="minorHAnsi"/>
                <w:i/>
              </w:rPr>
              <w:t>Sunday Times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329568F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6" w:type="pct"/>
            <w:vAlign w:val="center"/>
          </w:tcPr>
          <w:p w14:paraId="28E8F0C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5" w:type="pct"/>
            <w:vAlign w:val="center"/>
          </w:tcPr>
          <w:p w14:paraId="0B6AA1D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6" w:type="pct"/>
            <w:vAlign w:val="center"/>
          </w:tcPr>
          <w:p w14:paraId="14D0A0B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</w:tr>
      <w:tr w:rsidR="002B26E9" w:rsidRPr="00790ACB" w14:paraId="38D1CA47" w14:textId="77777777" w:rsidTr="00006054">
        <w:tc>
          <w:tcPr>
            <w:tcW w:w="2418" w:type="pct"/>
            <w:vAlign w:val="center"/>
          </w:tcPr>
          <w:p w14:paraId="4AEDDF5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229EDB3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434D6E9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0C97FF2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3E25524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071DE4AA" w14:textId="77777777" w:rsidTr="00006054">
        <w:tc>
          <w:tcPr>
            <w:tcW w:w="2418" w:type="pct"/>
            <w:vAlign w:val="center"/>
          </w:tcPr>
          <w:p w14:paraId="6349DBE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Mirror</w:t>
            </w:r>
            <w:r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45" w:type="pct"/>
            <w:vAlign w:val="center"/>
          </w:tcPr>
          <w:p w14:paraId="238561F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646" w:type="pct"/>
            <w:vAlign w:val="center"/>
          </w:tcPr>
          <w:p w14:paraId="4F0D0E8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45" w:type="pct"/>
            <w:vAlign w:val="center"/>
          </w:tcPr>
          <w:p w14:paraId="42F37FA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46" w:type="pct"/>
            <w:vAlign w:val="center"/>
          </w:tcPr>
          <w:p w14:paraId="1273FF8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15%</w:t>
            </w:r>
          </w:p>
        </w:tc>
      </w:tr>
      <w:tr w:rsidR="002B26E9" w:rsidRPr="00790ACB" w14:paraId="1E24A9FB" w14:textId="77777777" w:rsidTr="00006054">
        <w:tc>
          <w:tcPr>
            <w:tcW w:w="2418" w:type="pct"/>
            <w:vAlign w:val="center"/>
          </w:tcPr>
          <w:p w14:paraId="20D9F75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Daily Mirror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64F2BD8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6" w:type="pct"/>
            <w:vAlign w:val="center"/>
          </w:tcPr>
          <w:p w14:paraId="4F5E376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5" w:type="pct"/>
            <w:vAlign w:val="center"/>
          </w:tcPr>
          <w:p w14:paraId="6C80C70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46" w:type="pct"/>
            <w:vAlign w:val="center"/>
          </w:tcPr>
          <w:p w14:paraId="235F67F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</w:tr>
      <w:tr w:rsidR="002B26E9" w:rsidRPr="00790ACB" w14:paraId="2CDAD780" w14:textId="77777777" w:rsidTr="00006054">
        <w:tc>
          <w:tcPr>
            <w:tcW w:w="2418" w:type="pct"/>
            <w:vAlign w:val="center"/>
          </w:tcPr>
          <w:p w14:paraId="7F99B29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46650B5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2D71FE2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vAlign w:val="center"/>
          </w:tcPr>
          <w:p w14:paraId="092ED77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vAlign w:val="center"/>
          </w:tcPr>
          <w:p w14:paraId="650C886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27B49652" w14:textId="77777777" w:rsidTr="00006054">
        <w:tc>
          <w:tcPr>
            <w:tcW w:w="2418" w:type="pct"/>
            <w:vAlign w:val="center"/>
          </w:tcPr>
          <w:p w14:paraId="628A26C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 xml:space="preserve">The Daily Telegraph </w:t>
            </w:r>
            <w:r w:rsidRPr="00790ACB">
              <w:rPr>
                <w:rFonts w:asciiTheme="minorHAnsi" w:hAnsiTheme="minorHAnsi" w:cstheme="minorHAnsi"/>
              </w:rPr>
              <w:t>(print)</w:t>
            </w:r>
          </w:p>
        </w:tc>
        <w:tc>
          <w:tcPr>
            <w:tcW w:w="645" w:type="pct"/>
            <w:vAlign w:val="center"/>
          </w:tcPr>
          <w:p w14:paraId="68FECC5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46" w:type="pct"/>
            <w:vAlign w:val="center"/>
          </w:tcPr>
          <w:p w14:paraId="11F18E2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45" w:type="pct"/>
            <w:vAlign w:val="center"/>
          </w:tcPr>
          <w:p w14:paraId="7AE74DA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46" w:type="pct"/>
            <w:vAlign w:val="center"/>
          </w:tcPr>
          <w:p w14:paraId="1699DCB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</w:tr>
      <w:tr w:rsidR="002B26E9" w:rsidRPr="00790ACB" w14:paraId="433ED0AD" w14:textId="77777777" w:rsidTr="00006054">
        <w:tc>
          <w:tcPr>
            <w:tcW w:w="2418" w:type="pct"/>
            <w:vAlign w:val="center"/>
          </w:tcPr>
          <w:p w14:paraId="55F792B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Telegraph</w:t>
            </w:r>
            <w:r w:rsidRPr="00790ACB">
              <w:rPr>
                <w:rFonts w:asciiTheme="minorHAnsi" w:hAnsiTheme="minorHAnsi" w:cstheme="minorHAnsi"/>
              </w:rPr>
              <w:t xml:space="preserve"> website or app</w:t>
            </w:r>
          </w:p>
        </w:tc>
        <w:tc>
          <w:tcPr>
            <w:tcW w:w="645" w:type="pct"/>
            <w:vAlign w:val="center"/>
          </w:tcPr>
          <w:p w14:paraId="15C468E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646" w:type="pct"/>
            <w:vAlign w:val="center"/>
          </w:tcPr>
          <w:p w14:paraId="2AF9010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5" w:type="pct"/>
            <w:vAlign w:val="center"/>
          </w:tcPr>
          <w:p w14:paraId="2DA9D36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46" w:type="pct"/>
            <w:vAlign w:val="center"/>
          </w:tcPr>
          <w:p w14:paraId="671F9FB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</w:tr>
      <w:tr w:rsidR="002B26E9" w:rsidRPr="00790ACB" w14:paraId="2AE01C7C" w14:textId="77777777" w:rsidTr="00006054">
        <w:tc>
          <w:tcPr>
            <w:tcW w:w="2418" w:type="pct"/>
            <w:tcBorders>
              <w:bottom w:val="single" w:sz="4" w:space="0" w:color="auto"/>
            </w:tcBorders>
            <w:vAlign w:val="center"/>
          </w:tcPr>
          <w:p w14:paraId="5BD8423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1271B2E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2EE9A0E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3CEE5A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434E38A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B19543" w14:textId="442996F4" w:rsidR="002B26E9" w:rsidRPr="00790ACB" w:rsidRDefault="002B26E9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790ACB">
        <w:rPr>
          <w:rFonts w:asciiTheme="minorHAnsi" w:hAnsiTheme="minorHAnsi" w:cs="Times New Roman"/>
          <w:sz w:val="20"/>
          <w:szCs w:val="20"/>
        </w:rPr>
        <w:t xml:space="preserve">Source: </w:t>
      </w:r>
      <w:r w:rsidR="00925EB4" w:rsidRPr="00790ACB">
        <w:rPr>
          <w:rFonts w:asciiTheme="minorHAnsi" w:hAnsiTheme="minorHAnsi" w:cs="Times New Roman"/>
          <w:sz w:val="20"/>
          <w:szCs w:val="20"/>
        </w:rPr>
        <w:t>N</w:t>
      </w:r>
      <w:r w:rsidRPr="00790ACB">
        <w:rPr>
          <w:rFonts w:asciiTheme="minorHAnsi" w:hAnsiTheme="minorHAnsi" w:cs="Times New Roman"/>
          <w:sz w:val="20"/>
          <w:szCs w:val="20"/>
        </w:rPr>
        <w:t>ews Consumption in the UK, 2015</w:t>
      </w:r>
      <w:r w:rsidRPr="00790ACB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790ACB">
        <w:rPr>
          <w:rFonts w:asciiTheme="minorHAnsi" w:hAnsiTheme="minorHAnsi" w:cs="Times New Roman"/>
          <w:sz w:val="20"/>
          <w:szCs w:val="20"/>
        </w:rPr>
        <w:t>(Ofcom 2015)</w:t>
      </w:r>
      <w:r w:rsidR="00731F0D" w:rsidRPr="00790ACB">
        <w:rPr>
          <w:rFonts w:asciiTheme="minorHAnsi" w:hAnsiTheme="minorHAnsi" w:cs="Times New Roman"/>
          <w:sz w:val="20"/>
          <w:szCs w:val="20"/>
        </w:rPr>
        <w:t>.</w:t>
      </w:r>
    </w:p>
    <w:p w14:paraId="21B831D7" w14:textId="529E36DC" w:rsidR="002B26E9" w:rsidRPr="00790ACB" w:rsidRDefault="00925EB4" w:rsidP="002B26E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90ACB">
        <w:rPr>
          <w:rFonts w:ascii="Calibri" w:hAnsi="Calibri" w:cs="Calibri"/>
          <w:sz w:val="20"/>
          <w:szCs w:val="20"/>
        </w:rPr>
        <w:t>* S</w:t>
      </w:r>
      <w:r w:rsidR="002B26E9" w:rsidRPr="00790ACB">
        <w:rPr>
          <w:rFonts w:ascii="Calibri" w:hAnsi="Calibri" w:cs="Calibri"/>
          <w:sz w:val="20"/>
          <w:szCs w:val="20"/>
        </w:rPr>
        <w:t>mall base.</w:t>
      </w:r>
    </w:p>
    <w:p w14:paraId="325CBA61" w14:textId="77777777" w:rsidR="002B26E9" w:rsidRPr="00790ACB" w:rsidRDefault="002B26E9" w:rsidP="002B26E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90ACB">
        <w:rPr>
          <w:rFonts w:ascii="Calibri" w:hAnsi="Calibri" w:cs="Calibri"/>
          <w:sz w:val="20"/>
          <w:szCs w:val="20"/>
        </w:rPr>
        <w:t xml:space="preserve">Note: The table excludes exposure to newspaper brands’ Sunday print editions. For reasons of brevity, not all the newspaper brands included in the Ofcom survey </w:t>
      </w:r>
      <w:proofErr w:type="gramStart"/>
      <w:r w:rsidRPr="00790ACB">
        <w:rPr>
          <w:rFonts w:ascii="Calibri" w:hAnsi="Calibri" w:cs="Calibri"/>
          <w:sz w:val="20"/>
          <w:szCs w:val="20"/>
        </w:rPr>
        <w:t>have been listed</w:t>
      </w:r>
      <w:proofErr w:type="gramEnd"/>
      <w:r w:rsidRPr="00790ACB">
        <w:rPr>
          <w:rFonts w:ascii="Calibri" w:hAnsi="Calibri" w:cs="Calibri"/>
          <w:sz w:val="20"/>
          <w:szCs w:val="20"/>
        </w:rPr>
        <w:t xml:space="preserve"> in this table.</w:t>
      </w:r>
    </w:p>
    <w:p w14:paraId="5272ADB0" w14:textId="77777777" w:rsidR="002B26E9" w:rsidRPr="00790ACB" w:rsidRDefault="002B26E9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3ED5244" w14:textId="77777777" w:rsidR="002B26E9" w:rsidRPr="00790ACB" w:rsidRDefault="002B26E9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279A8CA" w14:textId="604CF5B1" w:rsidR="002B26E9" w:rsidRPr="00790ACB" w:rsidRDefault="002B26E9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br w:type="page"/>
      </w:r>
    </w:p>
    <w:p w14:paraId="4AB543CA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lastRenderedPageBreak/>
        <w:t>TABLE E</w:t>
      </w:r>
    </w:p>
    <w:p w14:paraId="26F67BB2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Proportion of regular (at least once a month) online news consumers in the UK of different ages who use print and online newspapers weekly and as their main source of news, 2016 (</w:t>
      </w:r>
      <w:r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Pr="00790ACB">
        <w:rPr>
          <w:rFonts w:asciiTheme="minorHAnsi" w:hAnsiTheme="minorHAnsi" w:cs="Times New Roman"/>
          <w:sz w:val="24"/>
          <w:szCs w:val="24"/>
        </w:rPr>
        <w:t>=2024)</w:t>
      </w:r>
    </w:p>
    <w:p w14:paraId="58F410F0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701"/>
        <w:gridCol w:w="844"/>
        <w:gridCol w:w="843"/>
        <w:gridCol w:w="597"/>
      </w:tblGrid>
      <w:tr w:rsidR="00FF27CF" w:rsidRPr="00790ACB" w14:paraId="3F9BC678" w14:textId="77777777" w:rsidTr="00487A13">
        <w:tc>
          <w:tcPr>
            <w:tcW w:w="3250" w:type="pct"/>
            <w:tcBorders>
              <w:top w:val="single" w:sz="4" w:space="0" w:color="auto"/>
              <w:bottom w:val="single" w:sz="4" w:space="0" w:color="auto"/>
            </w:tcBorders>
          </w:tcPr>
          <w:p w14:paraId="263AA6A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317F184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38992C2C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18–34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674057F1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2A7AAF17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FF27CF" w:rsidRPr="00790ACB" w14:paraId="2B9EC129" w14:textId="77777777" w:rsidTr="00487A13">
        <w:tc>
          <w:tcPr>
            <w:tcW w:w="3250" w:type="pct"/>
            <w:tcBorders>
              <w:top w:val="single" w:sz="4" w:space="0" w:color="auto"/>
            </w:tcBorders>
            <w:vAlign w:val="center"/>
          </w:tcPr>
          <w:p w14:paraId="5619BD8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Used print newspapers in previous week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4883537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34%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686E44A9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18%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694D04BF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31%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4ABC0F2B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50%</w:t>
            </w:r>
          </w:p>
        </w:tc>
      </w:tr>
      <w:tr w:rsidR="00FF27CF" w:rsidRPr="00790ACB" w14:paraId="334C8755" w14:textId="77777777" w:rsidTr="00487A13">
        <w:tc>
          <w:tcPr>
            <w:tcW w:w="3250" w:type="pct"/>
            <w:vAlign w:val="center"/>
          </w:tcPr>
          <w:p w14:paraId="046501E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Used newspapers’ websites/apps in previous week</w:t>
            </w:r>
          </w:p>
        </w:tc>
        <w:tc>
          <w:tcPr>
            <w:tcW w:w="417" w:type="pct"/>
            <w:vAlign w:val="center"/>
          </w:tcPr>
          <w:p w14:paraId="32061996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501" w:type="pct"/>
            <w:vAlign w:val="center"/>
          </w:tcPr>
          <w:p w14:paraId="2F106B35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36%</w:t>
            </w:r>
          </w:p>
        </w:tc>
        <w:tc>
          <w:tcPr>
            <w:tcW w:w="500" w:type="pct"/>
            <w:vAlign w:val="center"/>
          </w:tcPr>
          <w:p w14:paraId="23ED9052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28%</w:t>
            </w:r>
          </w:p>
        </w:tc>
        <w:tc>
          <w:tcPr>
            <w:tcW w:w="332" w:type="pct"/>
            <w:vAlign w:val="center"/>
          </w:tcPr>
          <w:p w14:paraId="6BC658E0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28%</w:t>
            </w:r>
          </w:p>
        </w:tc>
      </w:tr>
      <w:tr w:rsidR="00FF27CF" w:rsidRPr="00790ACB" w14:paraId="23F08CFA" w14:textId="77777777" w:rsidTr="00487A13">
        <w:tc>
          <w:tcPr>
            <w:tcW w:w="3250" w:type="pct"/>
            <w:vAlign w:val="center"/>
          </w:tcPr>
          <w:p w14:paraId="19F08865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Print newspaper used as main source of news</w:t>
            </w:r>
          </w:p>
        </w:tc>
        <w:tc>
          <w:tcPr>
            <w:tcW w:w="417" w:type="pct"/>
            <w:vAlign w:val="center"/>
          </w:tcPr>
          <w:p w14:paraId="3BAD4D3A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501" w:type="pct"/>
            <w:vAlign w:val="center"/>
          </w:tcPr>
          <w:p w14:paraId="02788F4D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500" w:type="pct"/>
            <w:vAlign w:val="center"/>
          </w:tcPr>
          <w:p w14:paraId="661E3FA8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332" w:type="pct"/>
            <w:vAlign w:val="center"/>
          </w:tcPr>
          <w:p w14:paraId="317D033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15%</w:t>
            </w:r>
          </w:p>
        </w:tc>
      </w:tr>
      <w:tr w:rsidR="00FF27CF" w:rsidRPr="00790ACB" w14:paraId="506FED20" w14:textId="77777777" w:rsidTr="00487A13">
        <w:tc>
          <w:tcPr>
            <w:tcW w:w="3250" w:type="pct"/>
            <w:tcBorders>
              <w:bottom w:val="single" w:sz="4" w:space="0" w:color="auto"/>
            </w:tcBorders>
            <w:vAlign w:val="center"/>
          </w:tcPr>
          <w:p w14:paraId="5E5D174E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Newspapers’ websites/apps used as main source of news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453E5ED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11A87FBB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838D91E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7EDFF83" w14:textId="77777777" w:rsidR="00FF27CF" w:rsidRPr="00790ACB" w:rsidRDefault="00FF27CF" w:rsidP="00487A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</w:tr>
    </w:tbl>
    <w:p w14:paraId="70E8C8BA" w14:textId="77777777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</w:p>
    <w:p w14:paraId="2D697B30" w14:textId="695600E6" w:rsidR="00FF27CF" w:rsidRPr="00790ACB" w:rsidRDefault="00FF27CF" w:rsidP="00FF27C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790ACB">
        <w:rPr>
          <w:rFonts w:asciiTheme="minorHAnsi" w:hAnsiTheme="minorHAnsi" w:cs="Times New Roman"/>
          <w:szCs w:val="24"/>
        </w:rPr>
        <w:t>Source: Reuters Institute Digital News Survey, 2016.</w:t>
      </w:r>
    </w:p>
    <w:p w14:paraId="761A38F8" w14:textId="77777777" w:rsidR="00FF27CF" w:rsidRPr="00790ACB" w:rsidRDefault="00FF27CF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67087675" w14:textId="77777777" w:rsidR="00FF27CF" w:rsidRPr="00790ACB" w:rsidRDefault="00FF27CF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06851A67" w14:textId="77777777" w:rsidR="0060444F" w:rsidRDefault="0060444F" w:rsidP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48509096" w14:textId="77777777" w:rsidR="0060444F" w:rsidRDefault="0060444F" w:rsidP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3DFEF31A" w14:textId="77777777" w:rsidR="0060444F" w:rsidRDefault="0060444F" w:rsidP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6C414152" w14:textId="77777777" w:rsidR="0060444F" w:rsidRDefault="0060444F" w:rsidP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</w:p>
    <w:p w14:paraId="0D1503E7" w14:textId="1896CCF3" w:rsidR="002B26E9" w:rsidRPr="00790ACB" w:rsidRDefault="002B26E9" w:rsidP="0060444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790ACB">
        <w:rPr>
          <w:rFonts w:asciiTheme="minorHAnsi" w:hAnsiTheme="minorHAnsi" w:cs="Times New Roman"/>
          <w:b/>
          <w:sz w:val="24"/>
          <w:szCs w:val="24"/>
        </w:rPr>
        <w:t xml:space="preserve">Table </w:t>
      </w:r>
      <w:r w:rsidR="00FF27CF" w:rsidRPr="00790ACB">
        <w:rPr>
          <w:rFonts w:asciiTheme="minorHAnsi" w:hAnsiTheme="minorHAnsi" w:cs="Times New Roman"/>
          <w:b/>
          <w:sz w:val="24"/>
          <w:szCs w:val="24"/>
        </w:rPr>
        <w:t>F</w:t>
      </w:r>
      <w:r w:rsidRPr="00790ACB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Pr="00790ACB">
        <w:rPr>
          <w:rFonts w:asciiTheme="minorHAnsi" w:hAnsiTheme="minorHAnsi" w:cs="Times New Roman"/>
          <w:sz w:val="24"/>
          <w:szCs w:val="24"/>
        </w:rPr>
        <w:t>Proportion of regular (at least once a month) online news consumers in the UK of different ages who use named print and online newspaper brands weekly, 2016 (</w:t>
      </w:r>
      <w:r w:rsidRPr="00790ACB">
        <w:rPr>
          <w:rFonts w:asciiTheme="minorHAnsi" w:hAnsiTheme="minorHAnsi" w:cs="Times New Roman"/>
          <w:i/>
          <w:sz w:val="24"/>
          <w:szCs w:val="24"/>
        </w:rPr>
        <w:t>N</w:t>
      </w:r>
      <w:r w:rsidRPr="00790ACB">
        <w:rPr>
          <w:rFonts w:asciiTheme="minorHAnsi" w:hAnsiTheme="minorHAnsi" w:cs="Times New Roman"/>
          <w:sz w:val="24"/>
          <w:szCs w:val="24"/>
        </w:rPr>
        <w:t>=2024)</w:t>
      </w:r>
    </w:p>
    <w:p w14:paraId="7A4371AE" w14:textId="77777777" w:rsidR="002B26E9" w:rsidRPr="00790ACB" w:rsidRDefault="002B26E9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34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865"/>
        <w:gridCol w:w="865"/>
        <w:gridCol w:w="865"/>
        <w:gridCol w:w="865"/>
      </w:tblGrid>
      <w:tr w:rsidR="002B26E9" w:rsidRPr="00790ACB" w14:paraId="37C05D43" w14:textId="77777777" w:rsidTr="00006054"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14:paraId="086D2C5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14:paraId="5F4A5F9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434306B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18–34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7D657DE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35–54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399C2EE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0ACB">
              <w:rPr>
                <w:rFonts w:asciiTheme="minorHAnsi" w:hAnsiTheme="minorHAnsi" w:cstheme="minorHAnsi"/>
                <w:b/>
              </w:rPr>
              <w:t>55+</w:t>
            </w:r>
          </w:p>
        </w:tc>
      </w:tr>
      <w:tr w:rsidR="002B26E9" w:rsidRPr="00790ACB" w14:paraId="71F3021D" w14:textId="77777777" w:rsidTr="00006054">
        <w:tc>
          <w:tcPr>
            <w:tcW w:w="2269" w:type="pct"/>
            <w:tcBorders>
              <w:top w:val="single" w:sz="4" w:space="0" w:color="auto"/>
            </w:tcBorders>
            <w:vAlign w:val="center"/>
          </w:tcPr>
          <w:p w14:paraId="69C6AB27" w14:textId="1FB788BC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Sun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14:paraId="05A0F2E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14:paraId="0A9250F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14:paraId="2A38180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22%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14:paraId="44FE7C4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12%</w:t>
            </w:r>
          </w:p>
        </w:tc>
      </w:tr>
      <w:tr w:rsidR="002B26E9" w:rsidRPr="00790ACB" w14:paraId="0FD71170" w14:textId="77777777" w:rsidTr="00006054">
        <w:tc>
          <w:tcPr>
            <w:tcW w:w="2269" w:type="pct"/>
            <w:vAlign w:val="center"/>
          </w:tcPr>
          <w:p w14:paraId="12A50D9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The Sun online</w:t>
            </w:r>
          </w:p>
        </w:tc>
        <w:tc>
          <w:tcPr>
            <w:tcW w:w="682" w:type="pct"/>
            <w:vAlign w:val="center"/>
          </w:tcPr>
          <w:p w14:paraId="6106574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683" w:type="pct"/>
            <w:vAlign w:val="center"/>
          </w:tcPr>
          <w:p w14:paraId="4B4E41D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83" w:type="pct"/>
            <w:vAlign w:val="center"/>
          </w:tcPr>
          <w:p w14:paraId="143FA34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683" w:type="pct"/>
            <w:vAlign w:val="center"/>
          </w:tcPr>
          <w:p w14:paraId="6868998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</w:tr>
      <w:tr w:rsidR="002B26E9" w:rsidRPr="00790ACB" w14:paraId="6E4094C6" w14:textId="77777777" w:rsidTr="00006054">
        <w:tc>
          <w:tcPr>
            <w:tcW w:w="2269" w:type="pct"/>
            <w:vAlign w:val="center"/>
          </w:tcPr>
          <w:p w14:paraId="48C4A20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3A896E3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4556153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1279962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5D8263E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36E0B727" w14:textId="77777777" w:rsidTr="00006054">
        <w:tc>
          <w:tcPr>
            <w:tcW w:w="2269" w:type="pct"/>
            <w:vAlign w:val="center"/>
          </w:tcPr>
          <w:p w14:paraId="3E985EAD" w14:textId="775F3963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Daily Mail</w:t>
            </w:r>
            <w:r w:rsidR="002F31F3" w:rsidRPr="00790ACB">
              <w:rPr>
                <w:rFonts w:asciiTheme="minorHAnsi" w:hAnsiTheme="minorHAnsi" w:cstheme="minorHAnsi"/>
                <w:i/>
              </w:rPr>
              <w:t xml:space="preserve"> </w:t>
            </w:r>
            <w:r w:rsidR="002F31F3" w:rsidRPr="00790ACB">
              <w:rPr>
                <w:rFonts w:asciiTheme="minorHAnsi" w:hAnsiTheme="minorHAnsi" w:cstheme="minorHAnsi"/>
              </w:rPr>
              <w:t>(print)</w:t>
            </w:r>
          </w:p>
        </w:tc>
        <w:tc>
          <w:tcPr>
            <w:tcW w:w="682" w:type="pct"/>
            <w:vAlign w:val="center"/>
          </w:tcPr>
          <w:p w14:paraId="7674D82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683" w:type="pct"/>
            <w:vAlign w:val="center"/>
          </w:tcPr>
          <w:p w14:paraId="7B95510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683" w:type="pct"/>
            <w:vAlign w:val="center"/>
          </w:tcPr>
          <w:p w14:paraId="2A52FD0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83" w:type="pct"/>
            <w:vAlign w:val="center"/>
          </w:tcPr>
          <w:p w14:paraId="4CC1838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21%</w:t>
            </w:r>
          </w:p>
        </w:tc>
      </w:tr>
      <w:tr w:rsidR="002B26E9" w:rsidRPr="00790ACB" w14:paraId="1DDDD844" w14:textId="77777777" w:rsidTr="00006054">
        <w:tc>
          <w:tcPr>
            <w:tcW w:w="2269" w:type="pct"/>
            <w:vAlign w:val="center"/>
          </w:tcPr>
          <w:p w14:paraId="65DF217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790ACB">
              <w:rPr>
                <w:rFonts w:asciiTheme="minorHAnsi" w:hAnsiTheme="minorHAnsi" w:cstheme="minorHAnsi"/>
              </w:rPr>
              <w:t>MailOnline</w:t>
            </w:r>
            <w:proofErr w:type="spellEnd"/>
          </w:p>
        </w:tc>
        <w:tc>
          <w:tcPr>
            <w:tcW w:w="682" w:type="pct"/>
            <w:vAlign w:val="center"/>
          </w:tcPr>
          <w:p w14:paraId="3C13CB5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683" w:type="pct"/>
            <w:vAlign w:val="center"/>
          </w:tcPr>
          <w:p w14:paraId="5E6BAA4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18%</w:t>
            </w:r>
          </w:p>
        </w:tc>
        <w:tc>
          <w:tcPr>
            <w:tcW w:w="683" w:type="pct"/>
            <w:vAlign w:val="center"/>
          </w:tcPr>
          <w:p w14:paraId="63706D6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683" w:type="pct"/>
            <w:vAlign w:val="center"/>
          </w:tcPr>
          <w:p w14:paraId="6B224C8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18%</w:t>
            </w:r>
          </w:p>
        </w:tc>
      </w:tr>
      <w:tr w:rsidR="002B26E9" w:rsidRPr="00790ACB" w14:paraId="105DEFDC" w14:textId="77777777" w:rsidTr="00006054">
        <w:tc>
          <w:tcPr>
            <w:tcW w:w="2269" w:type="pct"/>
            <w:vAlign w:val="center"/>
          </w:tcPr>
          <w:p w14:paraId="62BE75A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3FB4766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092F85D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F2D7D7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0F321BB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40B4C03A" w14:textId="77777777" w:rsidTr="00006054">
        <w:tc>
          <w:tcPr>
            <w:tcW w:w="2269" w:type="pct"/>
            <w:vAlign w:val="center"/>
          </w:tcPr>
          <w:p w14:paraId="7EC77D1F" w14:textId="19A89D30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Guardian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vAlign w:val="center"/>
          </w:tcPr>
          <w:p w14:paraId="461802E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83" w:type="pct"/>
            <w:vAlign w:val="center"/>
          </w:tcPr>
          <w:p w14:paraId="223510E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683" w:type="pct"/>
            <w:vAlign w:val="center"/>
          </w:tcPr>
          <w:p w14:paraId="68D5F00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683" w:type="pct"/>
            <w:vAlign w:val="center"/>
          </w:tcPr>
          <w:p w14:paraId="7265A69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</w:tr>
      <w:tr w:rsidR="002B26E9" w:rsidRPr="00790ACB" w14:paraId="28DC702D" w14:textId="77777777" w:rsidTr="00006054">
        <w:tc>
          <w:tcPr>
            <w:tcW w:w="2269" w:type="pct"/>
            <w:vAlign w:val="center"/>
          </w:tcPr>
          <w:p w14:paraId="713F54F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Guardian online</w:t>
            </w:r>
          </w:p>
        </w:tc>
        <w:tc>
          <w:tcPr>
            <w:tcW w:w="682" w:type="pct"/>
            <w:vAlign w:val="center"/>
          </w:tcPr>
          <w:p w14:paraId="25AACCF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683" w:type="pct"/>
            <w:vAlign w:val="center"/>
          </w:tcPr>
          <w:p w14:paraId="2486D02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22%</w:t>
            </w:r>
          </w:p>
        </w:tc>
        <w:tc>
          <w:tcPr>
            <w:tcW w:w="683" w:type="pct"/>
            <w:vAlign w:val="center"/>
          </w:tcPr>
          <w:p w14:paraId="62ECB55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683" w:type="pct"/>
            <w:vAlign w:val="center"/>
          </w:tcPr>
          <w:p w14:paraId="2DF4F15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</w:tr>
      <w:tr w:rsidR="002B26E9" w:rsidRPr="00790ACB" w14:paraId="237D728B" w14:textId="77777777" w:rsidTr="00006054">
        <w:tc>
          <w:tcPr>
            <w:tcW w:w="2269" w:type="pct"/>
            <w:vAlign w:val="center"/>
          </w:tcPr>
          <w:p w14:paraId="2BC83DB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3BF3BD3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10AEC1D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1B50482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1ECC63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22C0C3C3" w14:textId="77777777" w:rsidTr="00006054">
        <w:tc>
          <w:tcPr>
            <w:tcW w:w="2269" w:type="pct"/>
            <w:vAlign w:val="center"/>
          </w:tcPr>
          <w:p w14:paraId="1E9FFF50" w14:textId="2D648579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Independent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vAlign w:val="center"/>
          </w:tcPr>
          <w:p w14:paraId="7B12581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09CAFEE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4BA241A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2ABCA98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</w:tr>
      <w:tr w:rsidR="002B26E9" w:rsidRPr="00790ACB" w14:paraId="6BFCA79C" w14:textId="77777777" w:rsidTr="00006054">
        <w:tc>
          <w:tcPr>
            <w:tcW w:w="2269" w:type="pct"/>
            <w:vAlign w:val="center"/>
          </w:tcPr>
          <w:p w14:paraId="5822E542" w14:textId="7CE8EF13" w:rsidR="002B26E9" w:rsidRPr="00790ACB" w:rsidRDefault="002B26E9" w:rsidP="002423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 xml:space="preserve">Independent online/i100 </w:t>
            </w:r>
          </w:p>
        </w:tc>
        <w:tc>
          <w:tcPr>
            <w:tcW w:w="682" w:type="pct"/>
            <w:vAlign w:val="center"/>
          </w:tcPr>
          <w:p w14:paraId="4DC1F18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83" w:type="pct"/>
            <w:vAlign w:val="center"/>
          </w:tcPr>
          <w:p w14:paraId="245B14F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83" w:type="pct"/>
            <w:vAlign w:val="center"/>
          </w:tcPr>
          <w:p w14:paraId="553F400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83" w:type="pct"/>
            <w:vAlign w:val="center"/>
          </w:tcPr>
          <w:p w14:paraId="768874F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</w:tr>
      <w:tr w:rsidR="002B26E9" w:rsidRPr="00790ACB" w14:paraId="5C391FED" w14:textId="77777777" w:rsidTr="00006054">
        <w:tc>
          <w:tcPr>
            <w:tcW w:w="2269" w:type="pct"/>
            <w:vAlign w:val="center"/>
          </w:tcPr>
          <w:p w14:paraId="56B6F13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4350102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188DE8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2ACE58A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492CF17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7CF81BB5" w14:textId="77777777" w:rsidTr="00006054">
        <w:tc>
          <w:tcPr>
            <w:tcW w:w="2269" w:type="pct"/>
            <w:vAlign w:val="center"/>
          </w:tcPr>
          <w:p w14:paraId="168AA6EF" w14:textId="38704A22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Telegraph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vAlign w:val="center"/>
          </w:tcPr>
          <w:p w14:paraId="6032DE8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683" w:type="pct"/>
            <w:vAlign w:val="center"/>
          </w:tcPr>
          <w:p w14:paraId="1A8F309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83" w:type="pct"/>
            <w:vAlign w:val="center"/>
          </w:tcPr>
          <w:p w14:paraId="0246F08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83" w:type="pct"/>
            <w:vAlign w:val="center"/>
          </w:tcPr>
          <w:p w14:paraId="7685902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</w:tr>
      <w:tr w:rsidR="002B26E9" w:rsidRPr="00790ACB" w14:paraId="7E612028" w14:textId="77777777" w:rsidTr="00006054">
        <w:tc>
          <w:tcPr>
            <w:tcW w:w="2269" w:type="pct"/>
            <w:vAlign w:val="center"/>
          </w:tcPr>
          <w:p w14:paraId="554BE2F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Telegraph online</w:t>
            </w:r>
          </w:p>
        </w:tc>
        <w:tc>
          <w:tcPr>
            <w:tcW w:w="682" w:type="pct"/>
            <w:vAlign w:val="center"/>
          </w:tcPr>
          <w:p w14:paraId="5B4F137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83" w:type="pct"/>
            <w:vAlign w:val="center"/>
          </w:tcPr>
          <w:p w14:paraId="03A9BD9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83" w:type="pct"/>
            <w:vAlign w:val="center"/>
          </w:tcPr>
          <w:p w14:paraId="21DB97D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683" w:type="pct"/>
            <w:vAlign w:val="center"/>
          </w:tcPr>
          <w:p w14:paraId="005CACE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</w:tr>
      <w:tr w:rsidR="002B26E9" w:rsidRPr="00790ACB" w14:paraId="1441990F" w14:textId="77777777" w:rsidTr="00006054">
        <w:tc>
          <w:tcPr>
            <w:tcW w:w="2269" w:type="pct"/>
            <w:vAlign w:val="center"/>
          </w:tcPr>
          <w:p w14:paraId="6F1B985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10B11D5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5BFB90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5729DEE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C5998A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5CDA4635" w14:textId="77777777" w:rsidTr="00006054">
        <w:tc>
          <w:tcPr>
            <w:tcW w:w="2269" w:type="pct"/>
            <w:vAlign w:val="center"/>
          </w:tcPr>
          <w:p w14:paraId="339980E2" w14:textId="0B0CF2B4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The Mirror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vAlign w:val="center"/>
          </w:tcPr>
          <w:p w14:paraId="22F22CE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683" w:type="pct"/>
            <w:vAlign w:val="center"/>
          </w:tcPr>
          <w:p w14:paraId="3FB25D3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683" w:type="pct"/>
            <w:vAlign w:val="center"/>
          </w:tcPr>
          <w:p w14:paraId="38AF982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683" w:type="pct"/>
            <w:vAlign w:val="center"/>
          </w:tcPr>
          <w:p w14:paraId="436D8D80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16%</w:t>
            </w:r>
          </w:p>
        </w:tc>
      </w:tr>
      <w:tr w:rsidR="002B26E9" w:rsidRPr="00790ACB" w14:paraId="18B1E3DC" w14:textId="77777777" w:rsidTr="00006054">
        <w:tc>
          <w:tcPr>
            <w:tcW w:w="2269" w:type="pct"/>
            <w:vAlign w:val="center"/>
          </w:tcPr>
          <w:p w14:paraId="3CC44FDF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Mirror online</w:t>
            </w:r>
          </w:p>
        </w:tc>
        <w:tc>
          <w:tcPr>
            <w:tcW w:w="682" w:type="pct"/>
            <w:vAlign w:val="center"/>
          </w:tcPr>
          <w:p w14:paraId="5238F813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683" w:type="pct"/>
            <w:vAlign w:val="center"/>
          </w:tcPr>
          <w:p w14:paraId="6E91D77A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83" w:type="pct"/>
            <w:vAlign w:val="center"/>
          </w:tcPr>
          <w:p w14:paraId="6C0456B5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683" w:type="pct"/>
            <w:vAlign w:val="center"/>
          </w:tcPr>
          <w:p w14:paraId="7D7F537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6%</w:t>
            </w:r>
          </w:p>
        </w:tc>
      </w:tr>
      <w:tr w:rsidR="002B26E9" w:rsidRPr="00790ACB" w14:paraId="61C9EF54" w14:textId="77777777" w:rsidTr="00006054">
        <w:tc>
          <w:tcPr>
            <w:tcW w:w="2269" w:type="pct"/>
            <w:vAlign w:val="center"/>
          </w:tcPr>
          <w:p w14:paraId="7B7F2A7D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vAlign w:val="center"/>
          </w:tcPr>
          <w:p w14:paraId="588DE6C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56DA8926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18CC6D7E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  <w:vAlign w:val="center"/>
          </w:tcPr>
          <w:p w14:paraId="759149D2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6E9" w:rsidRPr="00790ACB" w14:paraId="12A74C5C" w14:textId="77777777" w:rsidTr="00006054">
        <w:tc>
          <w:tcPr>
            <w:tcW w:w="2269" w:type="pct"/>
            <w:vAlign w:val="center"/>
          </w:tcPr>
          <w:p w14:paraId="1AEF54E4" w14:textId="25D9AC28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  <w:i/>
              </w:rPr>
              <w:t>Daily Express</w:t>
            </w:r>
            <w:r w:rsidR="002F31F3" w:rsidRPr="00790ACB">
              <w:rPr>
                <w:rFonts w:asciiTheme="minorHAnsi" w:hAnsiTheme="minorHAnsi" w:cstheme="minorHAnsi"/>
              </w:rPr>
              <w:t xml:space="preserve"> (print)</w:t>
            </w:r>
          </w:p>
        </w:tc>
        <w:tc>
          <w:tcPr>
            <w:tcW w:w="682" w:type="pct"/>
            <w:vAlign w:val="center"/>
          </w:tcPr>
          <w:p w14:paraId="6A986D7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74AC68BC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153AF3D4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vAlign w:val="center"/>
          </w:tcPr>
          <w:p w14:paraId="11A8C55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3%</w:t>
            </w:r>
          </w:p>
        </w:tc>
      </w:tr>
      <w:tr w:rsidR="002B26E9" w:rsidRPr="00790ACB" w14:paraId="2BA674BF" w14:textId="77777777" w:rsidTr="00006054">
        <w:tc>
          <w:tcPr>
            <w:tcW w:w="2269" w:type="pct"/>
            <w:tcBorders>
              <w:bottom w:val="single" w:sz="4" w:space="0" w:color="auto"/>
            </w:tcBorders>
            <w:vAlign w:val="center"/>
          </w:tcPr>
          <w:p w14:paraId="37293047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Express online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422DD8E1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73E5F558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4%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5802275B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65ACA799" w14:textId="77777777" w:rsidR="002B26E9" w:rsidRPr="00790ACB" w:rsidRDefault="002B26E9" w:rsidP="0000605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0ACB">
              <w:rPr>
                <w:rFonts w:asciiTheme="minorHAnsi" w:hAnsiTheme="minorHAnsi" w:cstheme="minorHAnsi"/>
              </w:rPr>
              <w:t>2%</w:t>
            </w:r>
          </w:p>
        </w:tc>
      </w:tr>
    </w:tbl>
    <w:p w14:paraId="2BD986E6" w14:textId="3143FD21" w:rsidR="002B26E9" w:rsidRPr="00790ACB" w:rsidRDefault="002B26E9" w:rsidP="002B26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790ACB">
        <w:rPr>
          <w:rFonts w:asciiTheme="minorHAnsi" w:hAnsiTheme="minorHAnsi" w:cs="Times New Roman"/>
          <w:szCs w:val="24"/>
        </w:rPr>
        <w:t xml:space="preserve">Source: Reuters Institute Digital News </w:t>
      </w:r>
      <w:r w:rsidR="00925EB4" w:rsidRPr="00790ACB">
        <w:rPr>
          <w:rFonts w:asciiTheme="minorHAnsi" w:hAnsiTheme="minorHAnsi" w:cs="Times New Roman"/>
          <w:szCs w:val="24"/>
        </w:rPr>
        <w:t>Survey 2016</w:t>
      </w:r>
      <w:r w:rsidRPr="00790ACB">
        <w:rPr>
          <w:rFonts w:asciiTheme="minorHAnsi" w:hAnsiTheme="minorHAnsi" w:cs="Times New Roman"/>
          <w:szCs w:val="24"/>
        </w:rPr>
        <w:t>.</w:t>
      </w:r>
    </w:p>
    <w:p w14:paraId="037A7CDE" w14:textId="1BC3F03B" w:rsidR="00FF27CF" w:rsidRPr="00790ACB" w:rsidRDefault="00FF27CF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  <w:r w:rsidRPr="00790ACB">
        <w:rPr>
          <w:rFonts w:asciiTheme="minorHAnsi" w:hAnsiTheme="minorHAnsi" w:cs="Times New Roman"/>
          <w:b/>
          <w:sz w:val="24"/>
          <w:szCs w:val="24"/>
        </w:rPr>
        <w:br w:type="page"/>
      </w:r>
    </w:p>
    <w:p w14:paraId="2C800C0C" w14:textId="77777777" w:rsidR="00FF27CF" w:rsidRPr="00790ACB" w:rsidRDefault="00FF27CF" w:rsidP="00FF27C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4"/>
          <w:szCs w:val="24"/>
        </w:rPr>
      </w:pPr>
      <w:r w:rsidRPr="00790ACB">
        <w:rPr>
          <w:rFonts w:asciiTheme="minorHAnsi" w:hAnsiTheme="minorHAnsi"/>
          <w:b/>
          <w:sz w:val="24"/>
          <w:szCs w:val="24"/>
        </w:rPr>
        <w:lastRenderedPageBreak/>
        <w:t>TABLE G</w:t>
      </w:r>
    </w:p>
    <w:p w14:paraId="475AEFD7" w14:textId="77777777" w:rsidR="00FF27CF" w:rsidRPr="00790ACB" w:rsidRDefault="00FF27CF" w:rsidP="00FF27C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790ACB">
        <w:rPr>
          <w:rFonts w:asciiTheme="minorHAnsi" w:hAnsiTheme="minorHAnsi"/>
          <w:sz w:val="24"/>
          <w:szCs w:val="24"/>
        </w:rPr>
        <w:t>Sample of newspaper brands used in this study</w:t>
      </w:r>
    </w:p>
    <w:p w14:paraId="06AFEFE3" w14:textId="77777777" w:rsidR="00FF27CF" w:rsidRPr="00790ACB" w:rsidRDefault="00FF27CF" w:rsidP="00FF27CF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977"/>
        <w:gridCol w:w="2552"/>
        <w:gridCol w:w="2093"/>
      </w:tblGrid>
      <w:tr w:rsidR="00FF27CF" w:rsidRPr="00790ACB" w14:paraId="1322C963" w14:textId="77777777" w:rsidTr="00487A1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69296B5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90ACB">
              <w:rPr>
                <w:rFonts w:asciiTheme="minorHAnsi" w:hAnsiTheme="minorHAnsi"/>
                <w:b/>
              </w:rPr>
              <w:t>Brand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C5CEB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90ACB">
              <w:rPr>
                <w:rFonts w:asciiTheme="minorHAnsi" w:hAnsiTheme="minorHAnsi"/>
                <w:b/>
              </w:rPr>
              <w:t>Monday–Friday or Saturday print edition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7581EE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90ACB">
              <w:rPr>
                <w:rFonts w:asciiTheme="minorHAnsi" w:hAnsiTheme="minorHAnsi"/>
                <w:b/>
              </w:rPr>
              <w:t>Sunday print edition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A066A2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90ACB">
              <w:rPr>
                <w:rFonts w:asciiTheme="minorHAnsi" w:hAnsiTheme="minorHAnsi"/>
                <w:b/>
              </w:rPr>
              <w:t>Collective noun for brands’ online editions</w:t>
            </w:r>
            <w:r w:rsidRPr="00790ACB">
              <w:rPr>
                <w:rFonts w:asciiTheme="minorHAnsi" w:hAnsiTheme="minorHAnsi"/>
                <w:b/>
                <w:vertAlign w:val="superscript"/>
              </w:rPr>
              <w:t>1</w:t>
            </w:r>
          </w:p>
        </w:tc>
      </w:tr>
      <w:tr w:rsidR="00FF27CF" w:rsidRPr="00790ACB" w14:paraId="5A12AAFD" w14:textId="77777777" w:rsidTr="00487A13"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14:paraId="38949A6E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Mail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F54208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Daily Mail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F2FF1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Mail on Sunday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3316C40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DailyMail.co.uk</w:t>
            </w:r>
          </w:p>
        </w:tc>
      </w:tr>
      <w:tr w:rsidR="00FF27CF" w:rsidRPr="00790ACB" w14:paraId="0935C5EC" w14:textId="77777777" w:rsidTr="00487A13">
        <w:tc>
          <w:tcPr>
            <w:tcW w:w="1809" w:type="dxa"/>
            <w:gridSpan w:val="2"/>
          </w:tcPr>
          <w:p w14:paraId="1936A0A7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Sun</w:t>
            </w:r>
          </w:p>
        </w:tc>
        <w:tc>
          <w:tcPr>
            <w:tcW w:w="2977" w:type="dxa"/>
          </w:tcPr>
          <w:p w14:paraId="5FBDD9FE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Sun</w:t>
            </w:r>
          </w:p>
        </w:tc>
        <w:tc>
          <w:tcPr>
            <w:tcW w:w="2552" w:type="dxa"/>
          </w:tcPr>
          <w:p w14:paraId="1160CF60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Sun on Sunday</w:t>
            </w:r>
          </w:p>
        </w:tc>
        <w:tc>
          <w:tcPr>
            <w:tcW w:w="2093" w:type="dxa"/>
          </w:tcPr>
          <w:p w14:paraId="4A005125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The Sun Online</w:t>
            </w:r>
          </w:p>
        </w:tc>
      </w:tr>
      <w:tr w:rsidR="00FF27CF" w:rsidRPr="00790ACB" w14:paraId="75A36218" w14:textId="77777777" w:rsidTr="00487A13">
        <w:tc>
          <w:tcPr>
            <w:tcW w:w="1809" w:type="dxa"/>
            <w:gridSpan w:val="2"/>
          </w:tcPr>
          <w:p w14:paraId="6EF69B2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Telegraph</w:t>
            </w:r>
          </w:p>
        </w:tc>
        <w:tc>
          <w:tcPr>
            <w:tcW w:w="2977" w:type="dxa"/>
          </w:tcPr>
          <w:p w14:paraId="05AB8F73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Daily Telegraph</w:t>
            </w:r>
          </w:p>
        </w:tc>
        <w:tc>
          <w:tcPr>
            <w:tcW w:w="2552" w:type="dxa"/>
          </w:tcPr>
          <w:p w14:paraId="21AAE58D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Sunday Telegraph</w:t>
            </w:r>
          </w:p>
        </w:tc>
        <w:tc>
          <w:tcPr>
            <w:tcW w:w="2093" w:type="dxa"/>
          </w:tcPr>
          <w:p w14:paraId="34352399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Telegraph.co.uk</w:t>
            </w:r>
          </w:p>
        </w:tc>
      </w:tr>
      <w:tr w:rsidR="00FF27CF" w:rsidRPr="00790ACB" w14:paraId="48F89B5B" w14:textId="77777777" w:rsidTr="00487A13">
        <w:tc>
          <w:tcPr>
            <w:tcW w:w="1809" w:type="dxa"/>
            <w:gridSpan w:val="2"/>
          </w:tcPr>
          <w:p w14:paraId="17F737CB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Mirror</w:t>
            </w:r>
          </w:p>
        </w:tc>
        <w:tc>
          <w:tcPr>
            <w:tcW w:w="2977" w:type="dxa"/>
          </w:tcPr>
          <w:p w14:paraId="02243101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Daily Mirror</w:t>
            </w:r>
          </w:p>
        </w:tc>
        <w:tc>
          <w:tcPr>
            <w:tcW w:w="2552" w:type="dxa"/>
          </w:tcPr>
          <w:p w14:paraId="4178A710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Sunday Mirror</w:t>
            </w:r>
          </w:p>
        </w:tc>
        <w:tc>
          <w:tcPr>
            <w:tcW w:w="2093" w:type="dxa"/>
          </w:tcPr>
          <w:p w14:paraId="4CADF76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Mirror Online</w:t>
            </w:r>
          </w:p>
        </w:tc>
      </w:tr>
      <w:tr w:rsidR="00FF27CF" w:rsidRPr="00790ACB" w14:paraId="02A37918" w14:textId="77777777" w:rsidTr="00487A13">
        <w:tc>
          <w:tcPr>
            <w:tcW w:w="1809" w:type="dxa"/>
            <w:gridSpan w:val="2"/>
          </w:tcPr>
          <w:p w14:paraId="046CDEB5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Times</w:t>
            </w:r>
          </w:p>
        </w:tc>
        <w:tc>
          <w:tcPr>
            <w:tcW w:w="2977" w:type="dxa"/>
          </w:tcPr>
          <w:p w14:paraId="5FA887C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Times</w:t>
            </w:r>
          </w:p>
        </w:tc>
        <w:tc>
          <w:tcPr>
            <w:tcW w:w="2552" w:type="dxa"/>
          </w:tcPr>
          <w:p w14:paraId="5F6D450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Sunday Times</w:t>
            </w:r>
          </w:p>
        </w:tc>
        <w:tc>
          <w:tcPr>
            <w:tcW w:w="2093" w:type="dxa"/>
          </w:tcPr>
          <w:p w14:paraId="7DFD89FC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Times Online</w:t>
            </w:r>
          </w:p>
        </w:tc>
      </w:tr>
      <w:tr w:rsidR="00FF27CF" w:rsidRPr="00790ACB" w14:paraId="3CA2EBBE" w14:textId="77777777" w:rsidTr="00487A13">
        <w:tc>
          <w:tcPr>
            <w:tcW w:w="1809" w:type="dxa"/>
            <w:gridSpan w:val="2"/>
          </w:tcPr>
          <w:p w14:paraId="54693A73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Guardian</w:t>
            </w:r>
          </w:p>
        </w:tc>
        <w:tc>
          <w:tcPr>
            <w:tcW w:w="2977" w:type="dxa"/>
          </w:tcPr>
          <w:p w14:paraId="63F4387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Guardian</w:t>
            </w:r>
          </w:p>
        </w:tc>
        <w:tc>
          <w:tcPr>
            <w:tcW w:w="2552" w:type="dxa"/>
          </w:tcPr>
          <w:p w14:paraId="2B2783F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The Observer</w:t>
            </w:r>
          </w:p>
        </w:tc>
        <w:tc>
          <w:tcPr>
            <w:tcW w:w="2093" w:type="dxa"/>
          </w:tcPr>
          <w:p w14:paraId="25FED7A0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TheGuardian.com</w:t>
            </w:r>
          </w:p>
        </w:tc>
      </w:tr>
      <w:tr w:rsidR="00FF27CF" w:rsidRPr="00790ACB" w14:paraId="216556B3" w14:textId="77777777" w:rsidTr="00487A13">
        <w:tc>
          <w:tcPr>
            <w:tcW w:w="1809" w:type="dxa"/>
            <w:gridSpan w:val="2"/>
          </w:tcPr>
          <w:p w14:paraId="513AB0F6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Star</w:t>
            </w:r>
          </w:p>
        </w:tc>
        <w:tc>
          <w:tcPr>
            <w:tcW w:w="2977" w:type="dxa"/>
          </w:tcPr>
          <w:p w14:paraId="53A3BE82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Daily Star</w:t>
            </w:r>
          </w:p>
        </w:tc>
        <w:tc>
          <w:tcPr>
            <w:tcW w:w="2552" w:type="dxa"/>
          </w:tcPr>
          <w:p w14:paraId="4BD065B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Daily Star Sunday</w:t>
            </w:r>
          </w:p>
        </w:tc>
        <w:tc>
          <w:tcPr>
            <w:tcW w:w="2093" w:type="dxa"/>
          </w:tcPr>
          <w:p w14:paraId="14DA9A7C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DailyStar.co.uk</w:t>
            </w:r>
          </w:p>
        </w:tc>
      </w:tr>
      <w:tr w:rsidR="00FF27CF" w:rsidRPr="00790ACB" w14:paraId="4253CFF5" w14:textId="77777777" w:rsidTr="00487A13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47BBC7B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Standard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E9F4FA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  <w:vertAlign w:val="superscript"/>
              </w:rPr>
            </w:pPr>
            <w:r w:rsidRPr="00790ACB">
              <w:rPr>
                <w:rFonts w:asciiTheme="minorHAnsi" w:hAnsiTheme="minorHAnsi"/>
                <w:i/>
              </w:rPr>
              <w:t>London Evening Standard</w:t>
            </w:r>
            <w:r w:rsidRPr="00790ACB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67DC74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90ACB">
              <w:rPr>
                <w:rFonts w:asciiTheme="minorHAnsi" w:hAnsiTheme="minorHAnsi"/>
                <w:i/>
              </w:rPr>
              <w:t>n/a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E8152D6" w14:textId="77777777" w:rsidR="00FF27CF" w:rsidRPr="00790ACB" w:rsidRDefault="00FF27CF" w:rsidP="00487A13">
            <w:pPr>
              <w:spacing w:line="240" w:lineRule="auto"/>
              <w:rPr>
                <w:rFonts w:asciiTheme="minorHAnsi" w:hAnsiTheme="minorHAnsi"/>
              </w:rPr>
            </w:pPr>
            <w:r w:rsidRPr="00790ACB">
              <w:rPr>
                <w:rFonts w:asciiTheme="minorHAnsi" w:hAnsiTheme="minorHAnsi"/>
              </w:rPr>
              <w:t>Standard.co.uk</w:t>
            </w:r>
          </w:p>
        </w:tc>
      </w:tr>
    </w:tbl>
    <w:p w14:paraId="245DB95B" w14:textId="77777777" w:rsidR="00FF27CF" w:rsidRPr="00790ACB" w:rsidRDefault="00FF27CF" w:rsidP="00FF27CF">
      <w:pPr>
        <w:spacing w:line="240" w:lineRule="auto"/>
        <w:rPr>
          <w:rFonts w:asciiTheme="minorHAnsi" w:hAnsiTheme="minorHAnsi"/>
          <w:sz w:val="18"/>
        </w:rPr>
      </w:pPr>
      <w:r w:rsidRPr="00790ACB">
        <w:rPr>
          <w:rFonts w:asciiTheme="minorHAnsi" w:hAnsiTheme="minorHAnsi"/>
          <w:sz w:val="20"/>
        </w:rPr>
        <w:br/>
      </w:r>
      <w:proofErr w:type="gramStart"/>
      <w:r w:rsidRPr="00790ACB">
        <w:rPr>
          <w:rFonts w:asciiTheme="minorHAnsi" w:hAnsiTheme="minorHAnsi"/>
          <w:sz w:val="18"/>
          <w:vertAlign w:val="superscript"/>
        </w:rPr>
        <w:t>1</w:t>
      </w:r>
      <w:proofErr w:type="gramEnd"/>
      <w:r w:rsidRPr="00790ACB">
        <w:rPr>
          <w:rFonts w:asciiTheme="minorHAnsi" w:hAnsiTheme="minorHAnsi"/>
          <w:sz w:val="18"/>
        </w:rPr>
        <w:t xml:space="preserve"> Taken from comScore’s “Dictionary”.</w:t>
      </w:r>
      <w:r w:rsidRPr="00790ACB">
        <w:rPr>
          <w:rFonts w:asciiTheme="minorHAnsi" w:hAnsiTheme="minorHAnsi"/>
          <w:sz w:val="18"/>
        </w:rPr>
        <w:br/>
      </w:r>
      <w:r w:rsidRPr="00790ACB">
        <w:rPr>
          <w:rFonts w:asciiTheme="minorHAnsi" w:hAnsiTheme="minorHAnsi"/>
          <w:sz w:val="18"/>
          <w:vertAlign w:val="superscript"/>
        </w:rPr>
        <w:t xml:space="preserve">2 </w:t>
      </w:r>
      <w:r w:rsidRPr="00790ACB">
        <w:rPr>
          <w:rFonts w:asciiTheme="minorHAnsi" w:hAnsiTheme="minorHAnsi"/>
          <w:sz w:val="18"/>
        </w:rPr>
        <w:t xml:space="preserve">The </w:t>
      </w:r>
      <w:r w:rsidRPr="00790ACB">
        <w:rPr>
          <w:rFonts w:asciiTheme="minorHAnsi" w:hAnsiTheme="minorHAnsi"/>
          <w:i/>
          <w:sz w:val="18"/>
        </w:rPr>
        <w:t>London Evening Standard</w:t>
      </w:r>
      <w:r w:rsidRPr="00790ACB">
        <w:rPr>
          <w:rFonts w:asciiTheme="minorHAnsi" w:hAnsiTheme="minorHAnsi"/>
          <w:sz w:val="18"/>
        </w:rPr>
        <w:t xml:space="preserve"> only publishes Monday–Friday. </w:t>
      </w:r>
    </w:p>
    <w:p w14:paraId="46E3CEC4" w14:textId="77777777" w:rsidR="002B26E9" w:rsidRPr="00790ACB" w:rsidRDefault="002B26E9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318F248" w14:textId="77777777" w:rsidR="002B26E9" w:rsidRPr="00790ACB" w:rsidRDefault="002B26E9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3ED78A88" w14:textId="77777777" w:rsidR="00B1572B" w:rsidRPr="00790AC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6DEA52B7" w14:textId="77777777" w:rsidR="00B1572B" w:rsidRPr="00790AC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17416C3" w14:textId="534A73B2" w:rsidR="00B1572B" w:rsidRPr="00790ACB" w:rsidRDefault="000C575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REFERENCES</w:t>
      </w:r>
    </w:p>
    <w:p w14:paraId="673B8871" w14:textId="77777777" w:rsidR="00CC0DB3" w:rsidRPr="00790ACB" w:rsidRDefault="00CC0DB3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08017DEE" w14:textId="77777777" w:rsidR="001E2F27" w:rsidRDefault="00CC0DB3" w:rsidP="00CC0DB3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ABC. 20</w:t>
      </w:r>
      <w:r w:rsidR="00210001" w:rsidRPr="00790ACB">
        <w:rPr>
          <w:rFonts w:asciiTheme="minorHAnsi" w:hAnsiTheme="minorHAnsi" w:cs="Times New Roman"/>
          <w:sz w:val="24"/>
          <w:szCs w:val="24"/>
        </w:rPr>
        <w:t>15</w:t>
      </w:r>
      <w:r w:rsidRPr="00790ACB">
        <w:rPr>
          <w:rFonts w:asciiTheme="minorHAnsi" w:hAnsiTheme="minorHAnsi" w:cs="Times New Roman"/>
          <w:sz w:val="24"/>
          <w:szCs w:val="24"/>
        </w:rPr>
        <w:t>. “</w:t>
      </w:r>
      <w:r w:rsidR="00210001" w:rsidRPr="00790ACB">
        <w:rPr>
          <w:rFonts w:asciiTheme="minorHAnsi" w:hAnsiTheme="minorHAnsi" w:cs="Times New Roman"/>
          <w:sz w:val="24"/>
          <w:szCs w:val="24"/>
        </w:rPr>
        <w:t>Online Property Activity Certificate</w:t>
      </w:r>
      <w:r w:rsidRPr="00790ACB">
        <w:rPr>
          <w:rFonts w:asciiTheme="minorHAnsi" w:hAnsiTheme="minorHAnsi" w:cs="Times New Roman"/>
          <w:sz w:val="24"/>
          <w:szCs w:val="24"/>
        </w:rPr>
        <w:t xml:space="preserve">, </w:t>
      </w:r>
      <w:r w:rsidR="00210001" w:rsidRPr="00790ACB">
        <w:rPr>
          <w:rFonts w:asciiTheme="minorHAnsi" w:hAnsiTheme="minorHAnsi" w:cs="Times New Roman"/>
          <w:sz w:val="24"/>
          <w:szCs w:val="24"/>
        </w:rPr>
        <w:t>December</w:t>
      </w:r>
      <w:r w:rsidRPr="00790ACB">
        <w:rPr>
          <w:rFonts w:asciiTheme="minorHAnsi" w:hAnsiTheme="minorHAnsi" w:cs="Times New Roman"/>
          <w:sz w:val="24"/>
          <w:szCs w:val="24"/>
        </w:rPr>
        <w:t xml:space="preserve"> 2015.</w:t>
      </w:r>
      <w:r w:rsidR="00210001" w:rsidRPr="00790ACB">
        <w:rPr>
          <w:rFonts w:asciiTheme="minorHAnsi" w:hAnsiTheme="minorHAnsi" w:cs="Times New Roman"/>
          <w:sz w:val="24"/>
          <w:szCs w:val="24"/>
        </w:rPr>
        <w:t xml:space="preserve"> Theguardian.com.</w:t>
      </w:r>
      <w:r w:rsidRPr="00790ACB">
        <w:rPr>
          <w:rFonts w:asciiTheme="minorHAnsi" w:hAnsiTheme="minorHAnsi" w:cs="Times New Roman"/>
          <w:sz w:val="24"/>
          <w:szCs w:val="24"/>
        </w:rPr>
        <w:t>” A</w:t>
      </w:r>
      <w:r w:rsidR="001E2F27">
        <w:rPr>
          <w:rFonts w:asciiTheme="minorHAnsi" w:hAnsiTheme="minorHAnsi" w:cs="Times New Roman"/>
          <w:sz w:val="24"/>
          <w:szCs w:val="24"/>
        </w:rPr>
        <w:t>BC website, subscription only.</w:t>
      </w:r>
    </w:p>
    <w:p w14:paraId="1A946BD4" w14:textId="4BB195E6" w:rsidR="001E2F27" w:rsidRDefault="00CC0DB3" w:rsidP="001E2F27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  <w:r w:rsidRPr="0053128F">
        <w:rPr>
          <w:rFonts w:asciiTheme="minorHAnsi" w:hAnsiTheme="minorHAnsi" w:cs="Times New Roman"/>
          <w:i/>
          <w:sz w:val="24"/>
          <w:szCs w:val="24"/>
        </w:rPr>
        <w:t>Guardian</w:t>
      </w:r>
      <w:r w:rsidRPr="00790ACB">
        <w:rPr>
          <w:rFonts w:asciiTheme="minorHAnsi" w:hAnsiTheme="minorHAnsi" w:cs="Times New Roman"/>
          <w:sz w:val="24"/>
          <w:szCs w:val="24"/>
        </w:rPr>
        <w:t xml:space="preserve">. 2000. “Guardian Unlimited </w:t>
      </w:r>
      <w:r w:rsidR="00E67818">
        <w:rPr>
          <w:rFonts w:asciiTheme="minorHAnsi" w:hAnsiTheme="minorHAnsi" w:cs="Times New Roman"/>
          <w:sz w:val="24"/>
          <w:szCs w:val="24"/>
        </w:rPr>
        <w:t>D</w:t>
      </w:r>
      <w:r w:rsidRPr="00790ACB">
        <w:rPr>
          <w:rFonts w:asciiTheme="minorHAnsi" w:hAnsiTheme="minorHAnsi" w:cs="Times New Roman"/>
          <w:sz w:val="24"/>
          <w:szCs w:val="24"/>
        </w:rPr>
        <w:t xml:space="preserve">oubles </w:t>
      </w:r>
      <w:r w:rsidR="00E67818">
        <w:rPr>
          <w:rFonts w:asciiTheme="minorHAnsi" w:hAnsiTheme="minorHAnsi" w:cs="Times New Roman"/>
          <w:sz w:val="24"/>
          <w:szCs w:val="24"/>
        </w:rPr>
        <w:t>H</w:t>
      </w:r>
      <w:r w:rsidRPr="00790ACB">
        <w:rPr>
          <w:rFonts w:asciiTheme="minorHAnsi" w:hAnsiTheme="minorHAnsi" w:cs="Times New Roman"/>
          <w:sz w:val="24"/>
          <w:szCs w:val="24"/>
        </w:rPr>
        <w:t xml:space="preserve">its.” </w:t>
      </w:r>
      <w:r w:rsidR="00F57796">
        <w:rPr>
          <w:rFonts w:asciiTheme="minorHAnsi" w:hAnsiTheme="minorHAnsi" w:cs="Times New Roman"/>
          <w:sz w:val="24"/>
          <w:szCs w:val="24"/>
        </w:rPr>
        <w:t xml:space="preserve">2 December. </w:t>
      </w:r>
      <w:r w:rsidRPr="00790ACB">
        <w:rPr>
          <w:rFonts w:asciiTheme="minorHAnsi" w:hAnsiTheme="minorHAnsi" w:cs="Times New Roman"/>
          <w:sz w:val="24"/>
          <w:szCs w:val="24"/>
        </w:rPr>
        <w:t xml:space="preserve"> </w:t>
      </w:r>
      <w:hyperlink r:id="rId8" w:history="1">
        <w:r w:rsidR="001E2F27" w:rsidRPr="005544C3">
          <w:rPr>
            <w:rStyle w:val="Hyperlink"/>
            <w:rFonts w:asciiTheme="minorHAnsi" w:hAnsiTheme="minorHAnsi" w:cs="Times New Roman"/>
            <w:sz w:val="24"/>
            <w:szCs w:val="24"/>
          </w:rPr>
          <w:t>https://www.theguardian.com/technology/2000/dec/02/internetnews.business1</w:t>
        </w:r>
      </w:hyperlink>
      <w:r w:rsidRPr="00790ACB">
        <w:rPr>
          <w:rFonts w:asciiTheme="minorHAnsi" w:hAnsiTheme="minorHAnsi" w:cs="Times New Roman"/>
          <w:sz w:val="24"/>
          <w:szCs w:val="24"/>
        </w:rPr>
        <w:t>.</w:t>
      </w:r>
    </w:p>
    <w:p w14:paraId="10A64AA4" w14:textId="6D667387" w:rsidR="002D5CC1" w:rsidRPr="002D5CC1" w:rsidRDefault="001E2F27" w:rsidP="001E2F27">
      <w:pPr>
        <w:spacing w:after="160" w:line="240" w:lineRule="auto"/>
        <w:rPr>
          <w:rFonts w:asciiTheme="minorHAnsi" w:hAnsiTheme="minorHAnsi" w:cs="Times New Roman"/>
          <w:sz w:val="24"/>
          <w:szCs w:val="24"/>
        </w:rPr>
      </w:pPr>
      <w:r w:rsidRPr="00790ACB">
        <w:rPr>
          <w:rFonts w:asciiTheme="minorHAnsi" w:hAnsiTheme="minorHAnsi" w:cs="Times New Roman"/>
          <w:sz w:val="24"/>
          <w:szCs w:val="24"/>
        </w:rPr>
        <w:t>Ofcom. 2015. “News Consumption in the UK.” Data tables. Accessed 3 February 2017. https://www.ofcom.org.uk/_resources/documents/research-and-data/tv-radio-on-demand/tv-research/news5/news-consumption-UK-2015/news_consumption_in_the_uk_2015_data_tables.csv.</w:t>
      </w:r>
    </w:p>
    <w:p w14:paraId="10526E03" w14:textId="77777777" w:rsidR="002D5CC1" w:rsidRPr="00790ACB" w:rsidRDefault="002D5CC1" w:rsidP="002D5CC1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790ACB">
        <w:rPr>
          <w:rFonts w:asciiTheme="minorHAnsi" w:hAnsiTheme="minorHAnsi" w:cstheme="minorHAnsi"/>
          <w:sz w:val="24"/>
          <w:szCs w:val="24"/>
        </w:rPr>
        <w:t xml:space="preserve">Ofcom. 2016a. “Ofcom Media Tracker 2015.” Accessed 3 February 2017. Raw data files available </w:t>
      </w:r>
      <w:proofErr w:type="gramStart"/>
      <w:r w:rsidRPr="00790ACB">
        <w:rPr>
          <w:rFonts w:asciiTheme="minorHAnsi" w:hAnsiTheme="minorHAnsi" w:cstheme="minorHAnsi"/>
          <w:sz w:val="24"/>
          <w:szCs w:val="24"/>
        </w:rPr>
        <w:t>from:</w:t>
      </w:r>
      <w:proofErr w:type="gramEnd"/>
      <w:r w:rsidRPr="00790ACB">
        <w:rPr>
          <w:rFonts w:asciiTheme="minorHAnsi" w:hAnsiTheme="minorHAnsi" w:cstheme="minorHAnsi"/>
          <w:sz w:val="24"/>
          <w:szCs w:val="24"/>
        </w:rPr>
        <w:t xml:space="preserve"> https://www.ofcom.org.uk/__data/assets/file/0025/82816/ofcom_media_tracker_2015_data_tables_for_publication_csv.csv.</w:t>
      </w:r>
    </w:p>
    <w:p w14:paraId="61641084" w14:textId="234A5805" w:rsidR="00B1572B" w:rsidRPr="002D5CC1" w:rsidRDefault="002D5CC1" w:rsidP="002D5CC1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790ACB">
        <w:rPr>
          <w:rFonts w:asciiTheme="minorHAnsi" w:hAnsiTheme="minorHAnsi" w:cstheme="minorHAnsi"/>
          <w:sz w:val="24"/>
          <w:szCs w:val="24"/>
        </w:rPr>
        <w:t>Ofcom. 2016b. “Digital Day Media and Communications Diary.” Accessed 3 February 2017. http://www.digitaldayresearch.co.uk/.</w:t>
      </w:r>
    </w:p>
    <w:p w14:paraId="56DA898B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8DB816D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3800E39A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5285CD8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487E9266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3AC33B48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755AD488" w14:textId="77777777" w:rsidR="00B1572B" w:rsidRPr="00DE4BFB" w:rsidRDefault="00B1572B" w:rsidP="001D4248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</w:p>
    <w:sectPr w:rsidR="00B1572B" w:rsidRPr="00DE4BF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47E8" w14:textId="77777777" w:rsidR="00F16973" w:rsidRDefault="00F16973" w:rsidP="00E63785">
      <w:pPr>
        <w:spacing w:line="240" w:lineRule="auto"/>
      </w:pPr>
      <w:r>
        <w:separator/>
      </w:r>
    </w:p>
  </w:endnote>
  <w:endnote w:type="continuationSeparator" w:id="0">
    <w:p w14:paraId="205322A9" w14:textId="77777777" w:rsidR="00F16973" w:rsidRDefault="00F16973" w:rsidP="00E6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485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3C911" w14:textId="32BE20C9" w:rsidR="00593281" w:rsidRDefault="0059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70A262" w14:textId="77777777" w:rsidR="00593281" w:rsidRDefault="0059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D16B" w14:textId="77777777" w:rsidR="00F16973" w:rsidRDefault="00F16973" w:rsidP="00E63785">
      <w:pPr>
        <w:spacing w:line="240" w:lineRule="auto"/>
      </w:pPr>
      <w:r>
        <w:separator/>
      </w:r>
    </w:p>
  </w:footnote>
  <w:footnote w:type="continuationSeparator" w:id="0">
    <w:p w14:paraId="6561966D" w14:textId="77777777" w:rsidR="00F16973" w:rsidRDefault="00F16973" w:rsidP="00E6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F13"/>
    <w:multiLevelType w:val="hybridMultilevel"/>
    <w:tmpl w:val="63FAE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179"/>
    <w:multiLevelType w:val="hybridMultilevel"/>
    <w:tmpl w:val="06765A0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4166"/>
    <w:multiLevelType w:val="hybridMultilevel"/>
    <w:tmpl w:val="3C6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E71"/>
    <w:multiLevelType w:val="hybridMultilevel"/>
    <w:tmpl w:val="7CD43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AE5"/>
    <w:multiLevelType w:val="hybridMultilevel"/>
    <w:tmpl w:val="4D8A04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DC5EC3"/>
    <w:multiLevelType w:val="hybridMultilevel"/>
    <w:tmpl w:val="2E26B38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A59A0"/>
    <w:multiLevelType w:val="hybridMultilevel"/>
    <w:tmpl w:val="51C4340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74538F"/>
    <w:multiLevelType w:val="hybridMultilevel"/>
    <w:tmpl w:val="CFD82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B30"/>
    <w:multiLevelType w:val="hybridMultilevel"/>
    <w:tmpl w:val="BB3EA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5B9"/>
    <w:multiLevelType w:val="hybridMultilevel"/>
    <w:tmpl w:val="BA1EC9E2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615E13DC"/>
    <w:multiLevelType w:val="hybridMultilevel"/>
    <w:tmpl w:val="CCD46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889"/>
    <w:multiLevelType w:val="hybridMultilevel"/>
    <w:tmpl w:val="6E1A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D4E82"/>
    <w:multiLevelType w:val="hybridMultilevel"/>
    <w:tmpl w:val="15106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D7"/>
    <w:rsid w:val="0000000E"/>
    <w:rsid w:val="00001141"/>
    <w:rsid w:val="0000158D"/>
    <w:rsid w:val="000029EA"/>
    <w:rsid w:val="0000317B"/>
    <w:rsid w:val="0000372A"/>
    <w:rsid w:val="00003A5D"/>
    <w:rsid w:val="00003DEB"/>
    <w:rsid w:val="000043AB"/>
    <w:rsid w:val="00004722"/>
    <w:rsid w:val="00006054"/>
    <w:rsid w:val="00006789"/>
    <w:rsid w:val="00006DDD"/>
    <w:rsid w:val="00007074"/>
    <w:rsid w:val="0000743C"/>
    <w:rsid w:val="00007A5A"/>
    <w:rsid w:val="00007B05"/>
    <w:rsid w:val="00007E6F"/>
    <w:rsid w:val="00010128"/>
    <w:rsid w:val="00010649"/>
    <w:rsid w:val="000108F0"/>
    <w:rsid w:val="00010A16"/>
    <w:rsid w:val="0001136B"/>
    <w:rsid w:val="00011563"/>
    <w:rsid w:val="00012533"/>
    <w:rsid w:val="00012E24"/>
    <w:rsid w:val="0001301C"/>
    <w:rsid w:val="0001313C"/>
    <w:rsid w:val="000133A2"/>
    <w:rsid w:val="00013840"/>
    <w:rsid w:val="00013847"/>
    <w:rsid w:val="00013C16"/>
    <w:rsid w:val="00013CDA"/>
    <w:rsid w:val="00013FBE"/>
    <w:rsid w:val="0001470F"/>
    <w:rsid w:val="00014ECD"/>
    <w:rsid w:val="0001587D"/>
    <w:rsid w:val="00015CC9"/>
    <w:rsid w:val="0001651B"/>
    <w:rsid w:val="00017A31"/>
    <w:rsid w:val="00020269"/>
    <w:rsid w:val="00020557"/>
    <w:rsid w:val="00022353"/>
    <w:rsid w:val="00023775"/>
    <w:rsid w:val="00023E1B"/>
    <w:rsid w:val="00024163"/>
    <w:rsid w:val="00024F82"/>
    <w:rsid w:val="00025A16"/>
    <w:rsid w:val="000260B7"/>
    <w:rsid w:val="0002675C"/>
    <w:rsid w:val="000267F9"/>
    <w:rsid w:val="00027A5E"/>
    <w:rsid w:val="00030308"/>
    <w:rsid w:val="000305DE"/>
    <w:rsid w:val="00030B31"/>
    <w:rsid w:val="00030B36"/>
    <w:rsid w:val="0003196B"/>
    <w:rsid w:val="00031A56"/>
    <w:rsid w:val="00031AC2"/>
    <w:rsid w:val="00031D99"/>
    <w:rsid w:val="000320DA"/>
    <w:rsid w:val="00032402"/>
    <w:rsid w:val="000324FC"/>
    <w:rsid w:val="00032687"/>
    <w:rsid w:val="00032CEC"/>
    <w:rsid w:val="00032E87"/>
    <w:rsid w:val="000332E5"/>
    <w:rsid w:val="00033AB6"/>
    <w:rsid w:val="00034C56"/>
    <w:rsid w:val="00035396"/>
    <w:rsid w:val="00035546"/>
    <w:rsid w:val="00035905"/>
    <w:rsid w:val="00035F6A"/>
    <w:rsid w:val="000367D0"/>
    <w:rsid w:val="00037062"/>
    <w:rsid w:val="0003731E"/>
    <w:rsid w:val="00040661"/>
    <w:rsid w:val="000406AB"/>
    <w:rsid w:val="0004211E"/>
    <w:rsid w:val="00042EAF"/>
    <w:rsid w:val="000441FF"/>
    <w:rsid w:val="00044532"/>
    <w:rsid w:val="00044C12"/>
    <w:rsid w:val="00044CF5"/>
    <w:rsid w:val="00044FF6"/>
    <w:rsid w:val="00045100"/>
    <w:rsid w:val="00045911"/>
    <w:rsid w:val="00046202"/>
    <w:rsid w:val="000468DC"/>
    <w:rsid w:val="0005047B"/>
    <w:rsid w:val="00050AEF"/>
    <w:rsid w:val="0005202A"/>
    <w:rsid w:val="0005262D"/>
    <w:rsid w:val="00052A3E"/>
    <w:rsid w:val="00052BE7"/>
    <w:rsid w:val="00053021"/>
    <w:rsid w:val="00054E20"/>
    <w:rsid w:val="00054E51"/>
    <w:rsid w:val="00054F24"/>
    <w:rsid w:val="00055011"/>
    <w:rsid w:val="00055422"/>
    <w:rsid w:val="000557CC"/>
    <w:rsid w:val="000563E6"/>
    <w:rsid w:val="000567CF"/>
    <w:rsid w:val="00057265"/>
    <w:rsid w:val="0005765D"/>
    <w:rsid w:val="000600D6"/>
    <w:rsid w:val="00060EA0"/>
    <w:rsid w:val="00062D64"/>
    <w:rsid w:val="00063B92"/>
    <w:rsid w:val="00063DF5"/>
    <w:rsid w:val="00063E58"/>
    <w:rsid w:val="00064B38"/>
    <w:rsid w:val="000651B7"/>
    <w:rsid w:val="00065C46"/>
    <w:rsid w:val="00066659"/>
    <w:rsid w:val="00066AC2"/>
    <w:rsid w:val="000670D0"/>
    <w:rsid w:val="0006795C"/>
    <w:rsid w:val="00067AF2"/>
    <w:rsid w:val="00070000"/>
    <w:rsid w:val="00070363"/>
    <w:rsid w:val="00070982"/>
    <w:rsid w:val="000709C3"/>
    <w:rsid w:val="000714C7"/>
    <w:rsid w:val="00071CA1"/>
    <w:rsid w:val="00072F5A"/>
    <w:rsid w:val="000747FA"/>
    <w:rsid w:val="00074877"/>
    <w:rsid w:val="00074EC4"/>
    <w:rsid w:val="00076170"/>
    <w:rsid w:val="00081043"/>
    <w:rsid w:val="00081EC3"/>
    <w:rsid w:val="0008234E"/>
    <w:rsid w:val="00082C42"/>
    <w:rsid w:val="00082C84"/>
    <w:rsid w:val="00083E15"/>
    <w:rsid w:val="0008414A"/>
    <w:rsid w:val="00085AE0"/>
    <w:rsid w:val="0008696D"/>
    <w:rsid w:val="00087496"/>
    <w:rsid w:val="00087B89"/>
    <w:rsid w:val="000909E3"/>
    <w:rsid w:val="0009126A"/>
    <w:rsid w:val="0009151E"/>
    <w:rsid w:val="00091F8A"/>
    <w:rsid w:val="00092422"/>
    <w:rsid w:val="000925CE"/>
    <w:rsid w:val="00092C95"/>
    <w:rsid w:val="000938D8"/>
    <w:rsid w:val="000944AD"/>
    <w:rsid w:val="0009621A"/>
    <w:rsid w:val="00096F95"/>
    <w:rsid w:val="000A0474"/>
    <w:rsid w:val="000A133B"/>
    <w:rsid w:val="000A1604"/>
    <w:rsid w:val="000A3168"/>
    <w:rsid w:val="000A32C6"/>
    <w:rsid w:val="000A3993"/>
    <w:rsid w:val="000A4680"/>
    <w:rsid w:val="000A4E54"/>
    <w:rsid w:val="000A65AB"/>
    <w:rsid w:val="000A722C"/>
    <w:rsid w:val="000A72A3"/>
    <w:rsid w:val="000A731B"/>
    <w:rsid w:val="000A7756"/>
    <w:rsid w:val="000A7AD6"/>
    <w:rsid w:val="000A7D24"/>
    <w:rsid w:val="000B091A"/>
    <w:rsid w:val="000B141B"/>
    <w:rsid w:val="000B1631"/>
    <w:rsid w:val="000B1940"/>
    <w:rsid w:val="000B1D73"/>
    <w:rsid w:val="000B3FA7"/>
    <w:rsid w:val="000B4A30"/>
    <w:rsid w:val="000B65AF"/>
    <w:rsid w:val="000B7C82"/>
    <w:rsid w:val="000C03D7"/>
    <w:rsid w:val="000C0FA4"/>
    <w:rsid w:val="000C1E80"/>
    <w:rsid w:val="000C2F81"/>
    <w:rsid w:val="000C39F6"/>
    <w:rsid w:val="000C4109"/>
    <w:rsid w:val="000C475C"/>
    <w:rsid w:val="000C4F14"/>
    <w:rsid w:val="000C5613"/>
    <w:rsid w:val="000C5753"/>
    <w:rsid w:val="000C714E"/>
    <w:rsid w:val="000C77E4"/>
    <w:rsid w:val="000D0983"/>
    <w:rsid w:val="000D137C"/>
    <w:rsid w:val="000D27FF"/>
    <w:rsid w:val="000D2A9C"/>
    <w:rsid w:val="000D37D3"/>
    <w:rsid w:val="000D6FB5"/>
    <w:rsid w:val="000D7F7D"/>
    <w:rsid w:val="000E006F"/>
    <w:rsid w:val="000E02E7"/>
    <w:rsid w:val="000E0CA1"/>
    <w:rsid w:val="000E1BCD"/>
    <w:rsid w:val="000E278D"/>
    <w:rsid w:val="000E2863"/>
    <w:rsid w:val="000E2C83"/>
    <w:rsid w:val="000E2D1E"/>
    <w:rsid w:val="000E2D32"/>
    <w:rsid w:val="000E35AC"/>
    <w:rsid w:val="000E38F5"/>
    <w:rsid w:val="000E4221"/>
    <w:rsid w:val="000E4AA0"/>
    <w:rsid w:val="000E6075"/>
    <w:rsid w:val="000E7050"/>
    <w:rsid w:val="000E752D"/>
    <w:rsid w:val="000F0228"/>
    <w:rsid w:val="000F0541"/>
    <w:rsid w:val="000F0746"/>
    <w:rsid w:val="000F1DB4"/>
    <w:rsid w:val="000F2053"/>
    <w:rsid w:val="000F22C1"/>
    <w:rsid w:val="000F2B3A"/>
    <w:rsid w:val="000F3951"/>
    <w:rsid w:val="000F3AAF"/>
    <w:rsid w:val="000F3EE8"/>
    <w:rsid w:val="000F4B04"/>
    <w:rsid w:val="000F5C00"/>
    <w:rsid w:val="000F5C90"/>
    <w:rsid w:val="000F663A"/>
    <w:rsid w:val="000F781B"/>
    <w:rsid w:val="0010095A"/>
    <w:rsid w:val="00100A82"/>
    <w:rsid w:val="0010190A"/>
    <w:rsid w:val="00101D4B"/>
    <w:rsid w:val="00101FD6"/>
    <w:rsid w:val="00102406"/>
    <w:rsid w:val="00102F41"/>
    <w:rsid w:val="00104F15"/>
    <w:rsid w:val="0010577E"/>
    <w:rsid w:val="001057E6"/>
    <w:rsid w:val="0010657C"/>
    <w:rsid w:val="0010713A"/>
    <w:rsid w:val="00107964"/>
    <w:rsid w:val="00107DC0"/>
    <w:rsid w:val="00107FBE"/>
    <w:rsid w:val="00110AA5"/>
    <w:rsid w:val="0011138E"/>
    <w:rsid w:val="00112409"/>
    <w:rsid w:val="001127DA"/>
    <w:rsid w:val="00112F78"/>
    <w:rsid w:val="001131B4"/>
    <w:rsid w:val="0011394C"/>
    <w:rsid w:val="0011429B"/>
    <w:rsid w:val="0011507E"/>
    <w:rsid w:val="001153EE"/>
    <w:rsid w:val="00116027"/>
    <w:rsid w:val="00116825"/>
    <w:rsid w:val="001171CC"/>
    <w:rsid w:val="00117E8E"/>
    <w:rsid w:val="00120181"/>
    <w:rsid w:val="001205AE"/>
    <w:rsid w:val="00120648"/>
    <w:rsid w:val="00120A11"/>
    <w:rsid w:val="00120B01"/>
    <w:rsid w:val="00120BA2"/>
    <w:rsid w:val="00120EFE"/>
    <w:rsid w:val="00120FD4"/>
    <w:rsid w:val="001215F4"/>
    <w:rsid w:val="00122BA5"/>
    <w:rsid w:val="00123318"/>
    <w:rsid w:val="00123AAB"/>
    <w:rsid w:val="00123C6A"/>
    <w:rsid w:val="00124826"/>
    <w:rsid w:val="00124FF8"/>
    <w:rsid w:val="00125B97"/>
    <w:rsid w:val="00125BC1"/>
    <w:rsid w:val="00125BC2"/>
    <w:rsid w:val="00125DFB"/>
    <w:rsid w:val="0012618E"/>
    <w:rsid w:val="00127A20"/>
    <w:rsid w:val="00127CF7"/>
    <w:rsid w:val="001305F9"/>
    <w:rsid w:val="0013211F"/>
    <w:rsid w:val="001329BE"/>
    <w:rsid w:val="00132BBA"/>
    <w:rsid w:val="00132C12"/>
    <w:rsid w:val="00133BA8"/>
    <w:rsid w:val="00133E66"/>
    <w:rsid w:val="001344CC"/>
    <w:rsid w:val="0013482D"/>
    <w:rsid w:val="0013505C"/>
    <w:rsid w:val="00135B96"/>
    <w:rsid w:val="00136596"/>
    <w:rsid w:val="00137410"/>
    <w:rsid w:val="00137E81"/>
    <w:rsid w:val="00140109"/>
    <w:rsid w:val="001401DF"/>
    <w:rsid w:val="00140739"/>
    <w:rsid w:val="00141712"/>
    <w:rsid w:val="00142DD1"/>
    <w:rsid w:val="001433AE"/>
    <w:rsid w:val="00143B70"/>
    <w:rsid w:val="00146AEB"/>
    <w:rsid w:val="00150A35"/>
    <w:rsid w:val="00150A9C"/>
    <w:rsid w:val="00150AB2"/>
    <w:rsid w:val="00150DFC"/>
    <w:rsid w:val="001526C0"/>
    <w:rsid w:val="00153438"/>
    <w:rsid w:val="00154E1E"/>
    <w:rsid w:val="001553EF"/>
    <w:rsid w:val="00155EE2"/>
    <w:rsid w:val="0015610B"/>
    <w:rsid w:val="00157251"/>
    <w:rsid w:val="00157354"/>
    <w:rsid w:val="00157B30"/>
    <w:rsid w:val="00157E43"/>
    <w:rsid w:val="001603CD"/>
    <w:rsid w:val="0016151A"/>
    <w:rsid w:val="001618C6"/>
    <w:rsid w:val="00162A39"/>
    <w:rsid w:val="001634BE"/>
    <w:rsid w:val="00163D7A"/>
    <w:rsid w:val="00164BA1"/>
    <w:rsid w:val="0016508F"/>
    <w:rsid w:val="00165770"/>
    <w:rsid w:val="00165F8D"/>
    <w:rsid w:val="00166F6F"/>
    <w:rsid w:val="00167D45"/>
    <w:rsid w:val="00170A2F"/>
    <w:rsid w:val="0017162C"/>
    <w:rsid w:val="001717CF"/>
    <w:rsid w:val="00171F23"/>
    <w:rsid w:val="00174251"/>
    <w:rsid w:val="001750B0"/>
    <w:rsid w:val="0017550E"/>
    <w:rsid w:val="001803CE"/>
    <w:rsid w:val="001810D4"/>
    <w:rsid w:val="0018131E"/>
    <w:rsid w:val="00182821"/>
    <w:rsid w:val="00183CBE"/>
    <w:rsid w:val="00184DB1"/>
    <w:rsid w:val="00185E67"/>
    <w:rsid w:val="00187019"/>
    <w:rsid w:val="00187213"/>
    <w:rsid w:val="00187624"/>
    <w:rsid w:val="00187AEC"/>
    <w:rsid w:val="00187FA7"/>
    <w:rsid w:val="00190002"/>
    <w:rsid w:val="001901E1"/>
    <w:rsid w:val="00190CAA"/>
    <w:rsid w:val="0019268D"/>
    <w:rsid w:val="00192B7B"/>
    <w:rsid w:val="00192BD1"/>
    <w:rsid w:val="00192D7A"/>
    <w:rsid w:val="00192E52"/>
    <w:rsid w:val="00194282"/>
    <w:rsid w:val="001961DA"/>
    <w:rsid w:val="0019690B"/>
    <w:rsid w:val="00197144"/>
    <w:rsid w:val="001971B4"/>
    <w:rsid w:val="001A012B"/>
    <w:rsid w:val="001A072E"/>
    <w:rsid w:val="001A0DA3"/>
    <w:rsid w:val="001A22B7"/>
    <w:rsid w:val="001A27A4"/>
    <w:rsid w:val="001A2D7C"/>
    <w:rsid w:val="001A3338"/>
    <w:rsid w:val="001A39FE"/>
    <w:rsid w:val="001A3BB5"/>
    <w:rsid w:val="001A416C"/>
    <w:rsid w:val="001A42E0"/>
    <w:rsid w:val="001A4572"/>
    <w:rsid w:val="001A4AC2"/>
    <w:rsid w:val="001A5990"/>
    <w:rsid w:val="001A7041"/>
    <w:rsid w:val="001A727E"/>
    <w:rsid w:val="001B0460"/>
    <w:rsid w:val="001B1B77"/>
    <w:rsid w:val="001B1D1F"/>
    <w:rsid w:val="001B24C4"/>
    <w:rsid w:val="001B266B"/>
    <w:rsid w:val="001B315D"/>
    <w:rsid w:val="001B3C8B"/>
    <w:rsid w:val="001B4269"/>
    <w:rsid w:val="001B5108"/>
    <w:rsid w:val="001B6250"/>
    <w:rsid w:val="001B78EA"/>
    <w:rsid w:val="001C4954"/>
    <w:rsid w:val="001C54DF"/>
    <w:rsid w:val="001C586B"/>
    <w:rsid w:val="001C5D35"/>
    <w:rsid w:val="001C5EA1"/>
    <w:rsid w:val="001C61C4"/>
    <w:rsid w:val="001C7113"/>
    <w:rsid w:val="001D0565"/>
    <w:rsid w:val="001D0CF6"/>
    <w:rsid w:val="001D0F01"/>
    <w:rsid w:val="001D19DF"/>
    <w:rsid w:val="001D1F84"/>
    <w:rsid w:val="001D2418"/>
    <w:rsid w:val="001D2A9F"/>
    <w:rsid w:val="001D4248"/>
    <w:rsid w:val="001D4672"/>
    <w:rsid w:val="001D4E5C"/>
    <w:rsid w:val="001D517A"/>
    <w:rsid w:val="001D5492"/>
    <w:rsid w:val="001D6689"/>
    <w:rsid w:val="001D67B5"/>
    <w:rsid w:val="001D6834"/>
    <w:rsid w:val="001D6E77"/>
    <w:rsid w:val="001D756C"/>
    <w:rsid w:val="001E053D"/>
    <w:rsid w:val="001E06A5"/>
    <w:rsid w:val="001E1135"/>
    <w:rsid w:val="001E15A2"/>
    <w:rsid w:val="001E294B"/>
    <w:rsid w:val="001E2F27"/>
    <w:rsid w:val="001E39DD"/>
    <w:rsid w:val="001E3C25"/>
    <w:rsid w:val="001E3F27"/>
    <w:rsid w:val="001E41E3"/>
    <w:rsid w:val="001E5AD4"/>
    <w:rsid w:val="001E66D9"/>
    <w:rsid w:val="001E6A79"/>
    <w:rsid w:val="001E7E62"/>
    <w:rsid w:val="001F0675"/>
    <w:rsid w:val="001F13F0"/>
    <w:rsid w:val="001F160D"/>
    <w:rsid w:val="001F2C0A"/>
    <w:rsid w:val="001F3271"/>
    <w:rsid w:val="001F3613"/>
    <w:rsid w:val="001F489A"/>
    <w:rsid w:val="001F5AEE"/>
    <w:rsid w:val="001F6C14"/>
    <w:rsid w:val="001F6C2E"/>
    <w:rsid w:val="00200218"/>
    <w:rsid w:val="00200B4F"/>
    <w:rsid w:val="00200D1A"/>
    <w:rsid w:val="00202207"/>
    <w:rsid w:val="00202B35"/>
    <w:rsid w:val="00204304"/>
    <w:rsid w:val="002046AF"/>
    <w:rsid w:val="00204A0B"/>
    <w:rsid w:val="00204B57"/>
    <w:rsid w:val="00204B80"/>
    <w:rsid w:val="00204E64"/>
    <w:rsid w:val="00204EAD"/>
    <w:rsid w:val="00205479"/>
    <w:rsid w:val="00205DE5"/>
    <w:rsid w:val="002071AD"/>
    <w:rsid w:val="00207928"/>
    <w:rsid w:val="00210001"/>
    <w:rsid w:val="0021166E"/>
    <w:rsid w:val="00211D8B"/>
    <w:rsid w:val="00212004"/>
    <w:rsid w:val="002122CB"/>
    <w:rsid w:val="00212581"/>
    <w:rsid w:val="002133F9"/>
    <w:rsid w:val="002140B7"/>
    <w:rsid w:val="00215A02"/>
    <w:rsid w:val="002162D6"/>
    <w:rsid w:val="002164BC"/>
    <w:rsid w:val="00216507"/>
    <w:rsid w:val="0021738B"/>
    <w:rsid w:val="002218AC"/>
    <w:rsid w:val="002220F0"/>
    <w:rsid w:val="002229E8"/>
    <w:rsid w:val="00222A9C"/>
    <w:rsid w:val="002234F7"/>
    <w:rsid w:val="002246B4"/>
    <w:rsid w:val="00225694"/>
    <w:rsid w:val="00225DE3"/>
    <w:rsid w:val="002263D3"/>
    <w:rsid w:val="00227244"/>
    <w:rsid w:val="00227A96"/>
    <w:rsid w:val="00230643"/>
    <w:rsid w:val="00230B0B"/>
    <w:rsid w:val="00230FAC"/>
    <w:rsid w:val="00231484"/>
    <w:rsid w:val="00231810"/>
    <w:rsid w:val="00231F27"/>
    <w:rsid w:val="00231FE1"/>
    <w:rsid w:val="002320A6"/>
    <w:rsid w:val="00232259"/>
    <w:rsid w:val="0023352E"/>
    <w:rsid w:val="00233B25"/>
    <w:rsid w:val="002362ED"/>
    <w:rsid w:val="00236504"/>
    <w:rsid w:val="00236FB4"/>
    <w:rsid w:val="00237366"/>
    <w:rsid w:val="00237851"/>
    <w:rsid w:val="00237D56"/>
    <w:rsid w:val="0024067B"/>
    <w:rsid w:val="00241677"/>
    <w:rsid w:val="0024225D"/>
    <w:rsid w:val="002423C5"/>
    <w:rsid w:val="002430ED"/>
    <w:rsid w:val="0024431E"/>
    <w:rsid w:val="002454A4"/>
    <w:rsid w:val="00247A61"/>
    <w:rsid w:val="002502E8"/>
    <w:rsid w:val="00250556"/>
    <w:rsid w:val="00250733"/>
    <w:rsid w:val="0025103B"/>
    <w:rsid w:val="00251116"/>
    <w:rsid w:val="00251168"/>
    <w:rsid w:val="002512F1"/>
    <w:rsid w:val="002514A8"/>
    <w:rsid w:val="0025152C"/>
    <w:rsid w:val="00251B98"/>
    <w:rsid w:val="00252BCC"/>
    <w:rsid w:val="00252D8A"/>
    <w:rsid w:val="00253328"/>
    <w:rsid w:val="002537D4"/>
    <w:rsid w:val="002540C3"/>
    <w:rsid w:val="00254AA7"/>
    <w:rsid w:val="00254D62"/>
    <w:rsid w:val="002559A7"/>
    <w:rsid w:val="00255C98"/>
    <w:rsid w:val="00256D6C"/>
    <w:rsid w:val="00256E71"/>
    <w:rsid w:val="002576D1"/>
    <w:rsid w:val="00257A93"/>
    <w:rsid w:val="00257F73"/>
    <w:rsid w:val="0026004C"/>
    <w:rsid w:val="002607A5"/>
    <w:rsid w:val="00260A88"/>
    <w:rsid w:val="00260D72"/>
    <w:rsid w:val="0026108B"/>
    <w:rsid w:val="0026209D"/>
    <w:rsid w:val="002622D6"/>
    <w:rsid w:val="00262B87"/>
    <w:rsid w:val="002630EE"/>
    <w:rsid w:val="0026325E"/>
    <w:rsid w:val="0026365B"/>
    <w:rsid w:val="0026380E"/>
    <w:rsid w:val="00264130"/>
    <w:rsid w:val="00264195"/>
    <w:rsid w:val="002642EF"/>
    <w:rsid w:val="00264A65"/>
    <w:rsid w:val="00264D94"/>
    <w:rsid w:val="00264FE7"/>
    <w:rsid w:val="00265B50"/>
    <w:rsid w:val="00266240"/>
    <w:rsid w:val="00266D21"/>
    <w:rsid w:val="00270B78"/>
    <w:rsid w:val="00270C80"/>
    <w:rsid w:val="00270EEB"/>
    <w:rsid w:val="00271852"/>
    <w:rsid w:val="00271BA4"/>
    <w:rsid w:val="002724AF"/>
    <w:rsid w:val="00272676"/>
    <w:rsid w:val="0027386B"/>
    <w:rsid w:val="002739C4"/>
    <w:rsid w:val="00273A1A"/>
    <w:rsid w:val="0027430F"/>
    <w:rsid w:val="002759C4"/>
    <w:rsid w:val="00275CBF"/>
    <w:rsid w:val="00275CD1"/>
    <w:rsid w:val="00276524"/>
    <w:rsid w:val="0027790A"/>
    <w:rsid w:val="00280992"/>
    <w:rsid w:val="00280C25"/>
    <w:rsid w:val="00281EF9"/>
    <w:rsid w:val="002826D6"/>
    <w:rsid w:val="00283868"/>
    <w:rsid w:val="00283B7A"/>
    <w:rsid w:val="00283BD8"/>
    <w:rsid w:val="00284575"/>
    <w:rsid w:val="0028520B"/>
    <w:rsid w:val="00285560"/>
    <w:rsid w:val="0028572E"/>
    <w:rsid w:val="00287923"/>
    <w:rsid w:val="00287C6D"/>
    <w:rsid w:val="00290544"/>
    <w:rsid w:val="002914F0"/>
    <w:rsid w:val="00291E8A"/>
    <w:rsid w:val="00292121"/>
    <w:rsid w:val="002928E1"/>
    <w:rsid w:val="002933CC"/>
    <w:rsid w:val="00293728"/>
    <w:rsid w:val="0029580A"/>
    <w:rsid w:val="0029720D"/>
    <w:rsid w:val="0029770F"/>
    <w:rsid w:val="00297D28"/>
    <w:rsid w:val="002A092C"/>
    <w:rsid w:val="002A0A04"/>
    <w:rsid w:val="002A0E94"/>
    <w:rsid w:val="002A1DFD"/>
    <w:rsid w:val="002A2E73"/>
    <w:rsid w:val="002A3769"/>
    <w:rsid w:val="002A48E0"/>
    <w:rsid w:val="002A4A93"/>
    <w:rsid w:val="002A51CF"/>
    <w:rsid w:val="002A53F7"/>
    <w:rsid w:val="002A60B1"/>
    <w:rsid w:val="002A767C"/>
    <w:rsid w:val="002A7B1C"/>
    <w:rsid w:val="002B0C16"/>
    <w:rsid w:val="002B0D05"/>
    <w:rsid w:val="002B1377"/>
    <w:rsid w:val="002B2202"/>
    <w:rsid w:val="002B25B8"/>
    <w:rsid w:val="002B26E9"/>
    <w:rsid w:val="002B2C9C"/>
    <w:rsid w:val="002B3034"/>
    <w:rsid w:val="002B37EF"/>
    <w:rsid w:val="002B40A8"/>
    <w:rsid w:val="002B42D3"/>
    <w:rsid w:val="002B55A2"/>
    <w:rsid w:val="002B5AF2"/>
    <w:rsid w:val="002B7279"/>
    <w:rsid w:val="002B7465"/>
    <w:rsid w:val="002B751A"/>
    <w:rsid w:val="002B7D72"/>
    <w:rsid w:val="002C154C"/>
    <w:rsid w:val="002C15DC"/>
    <w:rsid w:val="002C27F1"/>
    <w:rsid w:val="002C302E"/>
    <w:rsid w:val="002C33AC"/>
    <w:rsid w:val="002C4440"/>
    <w:rsid w:val="002C4DC7"/>
    <w:rsid w:val="002C5924"/>
    <w:rsid w:val="002C59AB"/>
    <w:rsid w:val="002C5B2C"/>
    <w:rsid w:val="002C633C"/>
    <w:rsid w:val="002C737F"/>
    <w:rsid w:val="002D01B2"/>
    <w:rsid w:val="002D0271"/>
    <w:rsid w:val="002D09F1"/>
    <w:rsid w:val="002D21D6"/>
    <w:rsid w:val="002D388A"/>
    <w:rsid w:val="002D478A"/>
    <w:rsid w:val="002D5151"/>
    <w:rsid w:val="002D5793"/>
    <w:rsid w:val="002D5CC1"/>
    <w:rsid w:val="002D6DCC"/>
    <w:rsid w:val="002D7D8A"/>
    <w:rsid w:val="002D7DBE"/>
    <w:rsid w:val="002D7E79"/>
    <w:rsid w:val="002E05D8"/>
    <w:rsid w:val="002E0824"/>
    <w:rsid w:val="002E1161"/>
    <w:rsid w:val="002E166C"/>
    <w:rsid w:val="002E2D49"/>
    <w:rsid w:val="002E436B"/>
    <w:rsid w:val="002E44EF"/>
    <w:rsid w:val="002E4AB5"/>
    <w:rsid w:val="002E4ED2"/>
    <w:rsid w:val="002E5860"/>
    <w:rsid w:val="002E67F1"/>
    <w:rsid w:val="002F0109"/>
    <w:rsid w:val="002F0597"/>
    <w:rsid w:val="002F28CE"/>
    <w:rsid w:val="002F31F3"/>
    <w:rsid w:val="002F470D"/>
    <w:rsid w:val="002F4776"/>
    <w:rsid w:val="002F5659"/>
    <w:rsid w:val="002F6B05"/>
    <w:rsid w:val="002F70AA"/>
    <w:rsid w:val="002F7105"/>
    <w:rsid w:val="002F763F"/>
    <w:rsid w:val="002F7CD1"/>
    <w:rsid w:val="00300847"/>
    <w:rsid w:val="00301C88"/>
    <w:rsid w:val="00301D5B"/>
    <w:rsid w:val="00302575"/>
    <w:rsid w:val="00302D55"/>
    <w:rsid w:val="0030363C"/>
    <w:rsid w:val="003047CE"/>
    <w:rsid w:val="003057DB"/>
    <w:rsid w:val="0030597A"/>
    <w:rsid w:val="003112D8"/>
    <w:rsid w:val="003114B6"/>
    <w:rsid w:val="00311E6B"/>
    <w:rsid w:val="0031376C"/>
    <w:rsid w:val="00314031"/>
    <w:rsid w:val="0031428E"/>
    <w:rsid w:val="003149EE"/>
    <w:rsid w:val="00315BEF"/>
    <w:rsid w:val="00316D57"/>
    <w:rsid w:val="00316FB8"/>
    <w:rsid w:val="0031742B"/>
    <w:rsid w:val="00317B2F"/>
    <w:rsid w:val="003203EB"/>
    <w:rsid w:val="00321CC2"/>
    <w:rsid w:val="00322199"/>
    <w:rsid w:val="00322503"/>
    <w:rsid w:val="00322986"/>
    <w:rsid w:val="00322CF2"/>
    <w:rsid w:val="003254D5"/>
    <w:rsid w:val="003259D1"/>
    <w:rsid w:val="00325F10"/>
    <w:rsid w:val="003272A0"/>
    <w:rsid w:val="003276F8"/>
    <w:rsid w:val="0033017D"/>
    <w:rsid w:val="0033036C"/>
    <w:rsid w:val="00332A95"/>
    <w:rsid w:val="003330EC"/>
    <w:rsid w:val="00334051"/>
    <w:rsid w:val="003343CE"/>
    <w:rsid w:val="00334EB6"/>
    <w:rsid w:val="00335548"/>
    <w:rsid w:val="00336A77"/>
    <w:rsid w:val="00336C94"/>
    <w:rsid w:val="00337021"/>
    <w:rsid w:val="003400B1"/>
    <w:rsid w:val="003400CD"/>
    <w:rsid w:val="00340541"/>
    <w:rsid w:val="003405FC"/>
    <w:rsid w:val="00340ED6"/>
    <w:rsid w:val="00341076"/>
    <w:rsid w:val="003412AD"/>
    <w:rsid w:val="0034135C"/>
    <w:rsid w:val="00341D91"/>
    <w:rsid w:val="00342433"/>
    <w:rsid w:val="003425A0"/>
    <w:rsid w:val="003428A6"/>
    <w:rsid w:val="00342F93"/>
    <w:rsid w:val="00342F94"/>
    <w:rsid w:val="003435F1"/>
    <w:rsid w:val="0034398C"/>
    <w:rsid w:val="003441E6"/>
    <w:rsid w:val="003443F8"/>
    <w:rsid w:val="003445E4"/>
    <w:rsid w:val="003448ED"/>
    <w:rsid w:val="00344C90"/>
    <w:rsid w:val="003452EE"/>
    <w:rsid w:val="0034539E"/>
    <w:rsid w:val="00346515"/>
    <w:rsid w:val="00347074"/>
    <w:rsid w:val="0034751B"/>
    <w:rsid w:val="00347524"/>
    <w:rsid w:val="0034753A"/>
    <w:rsid w:val="00351096"/>
    <w:rsid w:val="00351449"/>
    <w:rsid w:val="0035178D"/>
    <w:rsid w:val="00352147"/>
    <w:rsid w:val="00353D0A"/>
    <w:rsid w:val="00353DB9"/>
    <w:rsid w:val="0035440B"/>
    <w:rsid w:val="00354803"/>
    <w:rsid w:val="00354E16"/>
    <w:rsid w:val="00354FB5"/>
    <w:rsid w:val="00355C5B"/>
    <w:rsid w:val="00356258"/>
    <w:rsid w:val="00356A08"/>
    <w:rsid w:val="00356DA1"/>
    <w:rsid w:val="003602DE"/>
    <w:rsid w:val="00361843"/>
    <w:rsid w:val="0036350C"/>
    <w:rsid w:val="00363757"/>
    <w:rsid w:val="00363E38"/>
    <w:rsid w:val="00363F74"/>
    <w:rsid w:val="003642E6"/>
    <w:rsid w:val="003664DC"/>
    <w:rsid w:val="003665B9"/>
    <w:rsid w:val="0036661E"/>
    <w:rsid w:val="00366AEC"/>
    <w:rsid w:val="00366E74"/>
    <w:rsid w:val="0036723C"/>
    <w:rsid w:val="00367469"/>
    <w:rsid w:val="00370809"/>
    <w:rsid w:val="00372001"/>
    <w:rsid w:val="003729CF"/>
    <w:rsid w:val="00372AC9"/>
    <w:rsid w:val="00372E8D"/>
    <w:rsid w:val="00373FAE"/>
    <w:rsid w:val="003742FD"/>
    <w:rsid w:val="0037443C"/>
    <w:rsid w:val="00374F27"/>
    <w:rsid w:val="003754FF"/>
    <w:rsid w:val="003755AB"/>
    <w:rsid w:val="0037628C"/>
    <w:rsid w:val="003767CD"/>
    <w:rsid w:val="003775CB"/>
    <w:rsid w:val="00377BCC"/>
    <w:rsid w:val="00380171"/>
    <w:rsid w:val="003826F9"/>
    <w:rsid w:val="00383B48"/>
    <w:rsid w:val="00384253"/>
    <w:rsid w:val="0038431A"/>
    <w:rsid w:val="003845E5"/>
    <w:rsid w:val="00386BE6"/>
    <w:rsid w:val="00387832"/>
    <w:rsid w:val="003902BC"/>
    <w:rsid w:val="00391223"/>
    <w:rsid w:val="00391791"/>
    <w:rsid w:val="00392753"/>
    <w:rsid w:val="003930DD"/>
    <w:rsid w:val="00393487"/>
    <w:rsid w:val="00393B97"/>
    <w:rsid w:val="00394196"/>
    <w:rsid w:val="00394888"/>
    <w:rsid w:val="00395009"/>
    <w:rsid w:val="003954DC"/>
    <w:rsid w:val="003955BB"/>
    <w:rsid w:val="0039680B"/>
    <w:rsid w:val="003971A4"/>
    <w:rsid w:val="003972D4"/>
    <w:rsid w:val="0039772C"/>
    <w:rsid w:val="00397C8B"/>
    <w:rsid w:val="00397CCB"/>
    <w:rsid w:val="003A0F85"/>
    <w:rsid w:val="003A2515"/>
    <w:rsid w:val="003A2B2C"/>
    <w:rsid w:val="003A35C1"/>
    <w:rsid w:val="003A64F3"/>
    <w:rsid w:val="003A6924"/>
    <w:rsid w:val="003A7E09"/>
    <w:rsid w:val="003B1179"/>
    <w:rsid w:val="003B1870"/>
    <w:rsid w:val="003B1C96"/>
    <w:rsid w:val="003B1DE6"/>
    <w:rsid w:val="003B3831"/>
    <w:rsid w:val="003B4550"/>
    <w:rsid w:val="003B633D"/>
    <w:rsid w:val="003B68AE"/>
    <w:rsid w:val="003B7E2C"/>
    <w:rsid w:val="003B7F9C"/>
    <w:rsid w:val="003C095B"/>
    <w:rsid w:val="003C1670"/>
    <w:rsid w:val="003C25B5"/>
    <w:rsid w:val="003C25D9"/>
    <w:rsid w:val="003C277C"/>
    <w:rsid w:val="003C2921"/>
    <w:rsid w:val="003C4617"/>
    <w:rsid w:val="003C49E8"/>
    <w:rsid w:val="003C51F2"/>
    <w:rsid w:val="003C5850"/>
    <w:rsid w:val="003C5CBB"/>
    <w:rsid w:val="003C61D8"/>
    <w:rsid w:val="003D0EDC"/>
    <w:rsid w:val="003D1206"/>
    <w:rsid w:val="003D12A4"/>
    <w:rsid w:val="003D19D1"/>
    <w:rsid w:val="003D1E61"/>
    <w:rsid w:val="003D2EBD"/>
    <w:rsid w:val="003D3372"/>
    <w:rsid w:val="003D4099"/>
    <w:rsid w:val="003D40BC"/>
    <w:rsid w:val="003D4C3A"/>
    <w:rsid w:val="003D4FDC"/>
    <w:rsid w:val="003D5119"/>
    <w:rsid w:val="003D525C"/>
    <w:rsid w:val="003D609B"/>
    <w:rsid w:val="003D66A0"/>
    <w:rsid w:val="003E0B2D"/>
    <w:rsid w:val="003E0B3D"/>
    <w:rsid w:val="003E30D5"/>
    <w:rsid w:val="003E42CC"/>
    <w:rsid w:val="003E42F7"/>
    <w:rsid w:val="003E4616"/>
    <w:rsid w:val="003E4A18"/>
    <w:rsid w:val="003E4BC6"/>
    <w:rsid w:val="003E4C90"/>
    <w:rsid w:val="003E5993"/>
    <w:rsid w:val="003E5E55"/>
    <w:rsid w:val="003E65A8"/>
    <w:rsid w:val="003E677A"/>
    <w:rsid w:val="003E7903"/>
    <w:rsid w:val="003F0324"/>
    <w:rsid w:val="003F0707"/>
    <w:rsid w:val="003F143D"/>
    <w:rsid w:val="003F1ECE"/>
    <w:rsid w:val="003F2BFF"/>
    <w:rsid w:val="003F303B"/>
    <w:rsid w:val="003F39AA"/>
    <w:rsid w:val="003F3F15"/>
    <w:rsid w:val="003F42D4"/>
    <w:rsid w:val="003F5676"/>
    <w:rsid w:val="003F56E5"/>
    <w:rsid w:val="003F7360"/>
    <w:rsid w:val="004011F2"/>
    <w:rsid w:val="004029FA"/>
    <w:rsid w:val="00403522"/>
    <w:rsid w:val="00403A38"/>
    <w:rsid w:val="004042D8"/>
    <w:rsid w:val="004051F5"/>
    <w:rsid w:val="0040579E"/>
    <w:rsid w:val="004057C1"/>
    <w:rsid w:val="00406109"/>
    <w:rsid w:val="00406960"/>
    <w:rsid w:val="0040749A"/>
    <w:rsid w:val="004078B4"/>
    <w:rsid w:val="00407B48"/>
    <w:rsid w:val="004110D2"/>
    <w:rsid w:val="00411759"/>
    <w:rsid w:val="0041218C"/>
    <w:rsid w:val="0041242F"/>
    <w:rsid w:val="0041339F"/>
    <w:rsid w:val="004135B7"/>
    <w:rsid w:val="00413DF8"/>
    <w:rsid w:val="0041441C"/>
    <w:rsid w:val="00414A96"/>
    <w:rsid w:val="0041548A"/>
    <w:rsid w:val="00415DC8"/>
    <w:rsid w:val="00416884"/>
    <w:rsid w:val="0041796C"/>
    <w:rsid w:val="00417E59"/>
    <w:rsid w:val="00420D87"/>
    <w:rsid w:val="00421883"/>
    <w:rsid w:val="00421E47"/>
    <w:rsid w:val="00422F58"/>
    <w:rsid w:val="00424130"/>
    <w:rsid w:val="004243D0"/>
    <w:rsid w:val="00424663"/>
    <w:rsid w:val="0042611C"/>
    <w:rsid w:val="004268E2"/>
    <w:rsid w:val="00426CBB"/>
    <w:rsid w:val="00426F22"/>
    <w:rsid w:val="00426FC9"/>
    <w:rsid w:val="0043012D"/>
    <w:rsid w:val="004301ED"/>
    <w:rsid w:val="0043035A"/>
    <w:rsid w:val="004305D3"/>
    <w:rsid w:val="00432900"/>
    <w:rsid w:val="00432C1B"/>
    <w:rsid w:val="00433966"/>
    <w:rsid w:val="00433EC2"/>
    <w:rsid w:val="004342CB"/>
    <w:rsid w:val="00437299"/>
    <w:rsid w:val="00437873"/>
    <w:rsid w:val="00437FEA"/>
    <w:rsid w:val="004406CC"/>
    <w:rsid w:val="004410AF"/>
    <w:rsid w:val="0044286C"/>
    <w:rsid w:val="00442ADC"/>
    <w:rsid w:val="00442CBD"/>
    <w:rsid w:val="00442DAE"/>
    <w:rsid w:val="00443CC1"/>
    <w:rsid w:val="004442CB"/>
    <w:rsid w:val="00444681"/>
    <w:rsid w:val="00444719"/>
    <w:rsid w:val="00444BF2"/>
    <w:rsid w:val="004459A5"/>
    <w:rsid w:val="00445F6D"/>
    <w:rsid w:val="0044684F"/>
    <w:rsid w:val="0044692F"/>
    <w:rsid w:val="00446E9D"/>
    <w:rsid w:val="004474F6"/>
    <w:rsid w:val="00447D0D"/>
    <w:rsid w:val="004502D9"/>
    <w:rsid w:val="004507B0"/>
    <w:rsid w:val="004521A9"/>
    <w:rsid w:val="00452A13"/>
    <w:rsid w:val="00453B9C"/>
    <w:rsid w:val="00454874"/>
    <w:rsid w:val="004552A4"/>
    <w:rsid w:val="00455B3B"/>
    <w:rsid w:val="00455BB0"/>
    <w:rsid w:val="00455F27"/>
    <w:rsid w:val="00455F8C"/>
    <w:rsid w:val="0045679B"/>
    <w:rsid w:val="00456BB4"/>
    <w:rsid w:val="00457791"/>
    <w:rsid w:val="00460BF7"/>
    <w:rsid w:val="00460C95"/>
    <w:rsid w:val="00462604"/>
    <w:rsid w:val="00462741"/>
    <w:rsid w:val="004627F8"/>
    <w:rsid w:val="00463920"/>
    <w:rsid w:val="004640DA"/>
    <w:rsid w:val="00464B9C"/>
    <w:rsid w:val="00464E4C"/>
    <w:rsid w:val="00465231"/>
    <w:rsid w:val="004666FD"/>
    <w:rsid w:val="00466A1B"/>
    <w:rsid w:val="0046714F"/>
    <w:rsid w:val="00467208"/>
    <w:rsid w:val="00467445"/>
    <w:rsid w:val="00467932"/>
    <w:rsid w:val="00467E65"/>
    <w:rsid w:val="0047013E"/>
    <w:rsid w:val="0047037D"/>
    <w:rsid w:val="0047059C"/>
    <w:rsid w:val="004707EC"/>
    <w:rsid w:val="00470BE0"/>
    <w:rsid w:val="00471214"/>
    <w:rsid w:val="00471334"/>
    <w:rsid w:val="00471A6A"/>
    <w:rsid w:val="004720C9"/>
    <w:rsid w:val="00472BB7"/>
    <w:rsid w:val="00473BBC"/>
    <w:rsid w:val="00474059"/>
    <w:rsid w:val="00475292"/>
    <w:rsid w:val="00475BA9"/>
    <w:rsid w:val="00476F45"/>
    <w:rsid w:val="00476FE6"/>
    <w:rsid w:val="00477933"/>
    <w:rsid w:val="00477EBF"/>
    <w:rsid w:val="00477EE3"/>
    <w:rsid w:val="00480741"/>
    <w:rsid w:val="00483D10"/>
    <w:rsid w:val="004841B5"/>
    <w:rsid w:val="00484234"/>
    <w:rsid w:val="004867D3"/>
    <w:rsid w:val="00486CC0"/>
    <w:rsid w:val="00486E2D"/>
    <w:rsid w:val="00487385"/>
    <w:rsid w:val="00487A13"/>
    <w:rsid w:val="00487A5C"/>
    <w:rsid w:val="00490044"/>
    <w:rsid w:val="00490228"/>
    <w:rsid w:val="004902CB"/>
    <w:rsid w:val="0049036E"/>
    <w:rsid w:val="00491160"/>
    <w:rsid w:val="00491CE1"/>
    <w:rsid w:val="00491E06"/>
    <w:rsid w:val="004928F5"/>
    <w:rsid w:val="00492EC0"/>
    <w:rsid w:val="00493B50"/>
    <w:rsid w:val="004948EA"/>
    <w:rsid w:val="00494EA0"/>
    <w:rsid w:val="00495487"/>
    <w:rsid w:val="00496C94"/>
    <w:rsid w:val="00496D62"/>
    <w:rsid w:val="00496F1D"/>
    <w:rsid w:val="0049740F"/>
    <w:rsid w:val="004975CA"/>
    <w:rsid w:val="004978DE"/>
    <w:rsid w:val="00497A5C"/>
    <w:rsid w:val="004A1FBC"/>
    <w:rsid w:val="004A2E84"/>
    <w:rsid w:val="004A308D"/>
    <w:rsid w:val="004A40D3"/>
    <w:rsid w:val="004A473A"/>
    <w:rsid w:val="004A54A6"/>
    <w:rsid w:val="004A5E1C"/>
    <w:rsid w:val="004A7F29"/>
    <w:rsid w:val="004B0498"/>
    <w:rsid w:val="004B1775"/>
    <w:rsid w:val="004B3B90"/>
    <w:rsid w:val="004B3CE5"/>
    <w:rsid w:val="004B5047"/>
    <w:rsid w:val="004B7D79"/>
    <w:rsid w:val="004C0E0B"/>
    <w:rsid w:val="004C0F6E"/>
    <w:rsid w:val="004C1630"/>
    <w:rsid w:val="004C1906"/>
    <w:rsid w:val="004C191A"/>
    <w:rsid w:val="004C4CBD"/>
    <w:rsid w:val="004C507E"/>
    <w:rsid w:val="004C5D84"/>
    <w:rsid w:val="004D0D3B"/>
    <w:rsid w:val="004D0DD9"/>
    <w:rsid w:val="004D171D"/>
    <w:rsid w:val="004D17EB"/>
    <w:rsid w:val="004D1AAD"/>
    <w:rsid w:val="004D32B9"/>
    <w:rsid w:val="004D3C1B"/>
    <w:rsid w:val="004D40EE"/>
    <w:rsid w:val="004D4F93"/>
    <w:rsid w:val="004D5008"/>
    <w:rsid w:val="004D50FA"/>
    <w:rsid w:val="004D53DA"/>
    <w:rsid w:val="004D5500"/>
    <w:rsid w:val="004D5E58"/>
    <w:rsid w:val="004D6543"/>
    <w:rsid w:val="004D7006"/>
    <w:rsid w:val="004D7AF7"/>
    <w:rsid w:val="004E0948"/>
    <w:rsid w:val="004E11B9"/>
    <w:rsid w:val="004E1340"/>
    <w:rsid w:val="004E1636"/>
    <w:rsid w:val="004E39DD"/>
    <w:rsid w:val="004E3CD1"/>
    <w:rsid w:val="004E441E"/>
    <w:rsid w:val="004E45BE"/>
    <w:rsid w:val="004E5415"/>
    <w:rsid w:val="004E5A69"/>
    <w:rsid w:val="004E5CBB"/>
    <w:rsid w:val="004E5E16"/>
    <w:rsid w:val="004E687E"/>
    <w:rsid w:val="004E6A00"/>
    <w:rsid w:val="004E6BA4"/>
    <w:rsid w:val="004E6C1A"/>
    <w:rsid w:val="004E6F76"/>
    <w:rsid w:val="004E7649"/>
    <w:rsid w:val="004E7C8B"/>
    <w:rsid w:val="004F02CA"/>
    <w:rsid w:val="004F064B"/>
    <w:rsid w:val="004F093A"/>
    <w:rsid w:val="004F0BCA"/>
    <w:rsid w:val="004F1277"/>
    <w:rsid w:val="004F19D7"/>
    <w:rsid w:val="004F332B"/>
    <w:rsid w:val="004F3432"/>
    <w:rsid w:val="004F3BD7"/>
    <w:rsid w:val="004F3C3B"/>
    <w:rsid w:val="004F4467"/>
    <w:rsid w:val="004F4595"/>
    <w:rsid w:val="004F4DDF"/>
    <w:rsid w:val="004F565D"/>
    <w:rsid w:val="004F57AE"/>
    <w:rsid w:val="004F6886"/>
    <w:rsid w:val="004F6C31"/>
    <w:rsid w:val="00501083"/>
    <w:rsid w:val="00502438"/>
    <w:rsid w:val="0050368F"/>
    <w:rsid w:val="00503F6F"/>
    <w:rsid w:val="00504A8F"/>
    <w:rsid w:val="005052E5"/>
    <w:rsid w:val="005058DF"/>
    <w:rsid w:val="00505C37"/>
    <w:rsid w:val="00505D64"/>
    <w:rsid w:val="00506156"/>
    <w:rsid w:val="00506B64"/>
    <w:rsid w:val="00507667"/>
    <w:rsid w:val="00510253"/>
    <w:rsid w:val="005117A2"/>
    <w:rsid w:val="00512082"/>
    <w:rsid w:val="0051345D"/>
    <w:rsid w:val="0051378E"/>
    <w:rsid w:val="0051382D"/>
    <w:rsid w:val="0051532E"/>
    <w:rsid w:val="005154B1"/>
    <w:rsid w:val="00515E0B"/>
    <w:rsid w:val="005161C6"/>
    <w:rsid w:val="005176AA"/>
    <w:rsid w:val="00517DC4"/>
    <w:rsid w:val="00520574"/>
    <w:rsid w:val="00520D15"/>
    <w:rsid w:val="00520F42"/>
    <w:rsid w:val="00522B33"/>
    <w:rsid w:val="005234E8"/>
    <w:rsid w:val="00523950"/>
    <w:rsid w:val="00524EEA"/>
    <w:rsid w:val="0052624F"/>
    <w:rsid w:val="00526C10"/>
    <w:rsid w:val="00527424"/>
    <w:rsid w:val="00527883"/>
    <w:rsid w:val="0053049F"/>
    <w:rsid w:val="005305D1"/>
    <w:rsid w:val="00530D34"/>
    <w:rsid w:val="00530ED1"/>
    <w:rsid w:val="0053128F"/>
    <w:rsid w:val="0053192B"/>
    <w:rsid w:val="00532CB2"/>
    <w:rsid w:val="0053458D"/>
    <w:rsid w:val="00534AC5"/>
    <w:rsid w:val="00534BC2"/>
    <w:rsid w:val="005358E8"/>
    <w:rsid w:val="00537908"/>
    <w:rsid w:val="00540DC8"/>
    <w:rsid w:val="0054138B"/>
    <w:rsid w:val="0054149E"/>
    <w:rsid w:val="005414DF"/>
    <w:rsid w:val="005417F0"/>
    <w:rsid w:val="00541B3A"/>
    <w:rsid w:val="00541F2A"/>
    <w:rsid w:val="005424F0"/>
    <w:rsid w:val="0054284B"/>
    <w:rsid w:val="00544618"/>
    <w:rsid w:val="0054497E"/>
    <w:rsid w:val="0054506A"/>
    <w:rsid w:val="005468A4"/>
    <w:rsid w:val="0054707C"/>
    <w:rsid w:val="005501B0"/>
    <w:rsid w:val="005505A9"/>
    <w:rsid w:val="00550660"/>
    <w:rsid w:val="0055107A"/>
    <w:rsid w:val="00552577"/>
    <w:rsid w:val="005527D9"/>
    <w:rsid w:val="00553057"/>
    <w:rsid w:val="0055328B"/>
    <w:rsid w:val="005532ED"/>
    <w:rsid w:val="00553CAA"/>
    <w:rsid w:val="00553FC6"/>
    <w:rsid w:val="005549E0"/>
    <w:rsid w:val="00554B7B"/>
    <w:rsid w:val="00554CAF"/>
    <w:rsid w:val="005554B3"/>
    <w:rsid w:val="00555BDB"/>
    <w:rsid w:val="00555CDE"/>
    <w:rsid w:val="005575E6"/>
    <w:rsid w:val="005607FA"/>
    <w:rsid w:val="00560883"/>
    <w:rsid w:val="00560909"/>
    <w:rsid w:val="00560AF0"/>
    <w:rsid w:val="00560B7D"/>
    <w:rsid w:val="00561D5C"/>
    <w:rsid w:val="0056219D"/>
    <w:rsid w:val="0056265D"/>
    <w:rsid w:val="00562FA9"/>
    <w:rsid w:val="005637C2"/>
    <w:rsid w:val="00563FC8"/>
    <w:rsid w:val="00565D1E"/>
    <w:rsid w:val="00566E4A"/>
    <w:rsid w:val="00567460"/>
    <w:rsid w:val="0056746D"/>
    <w:rsid w:val="00567771"/>
    <w:rsid w:val="005708AF"/>
    <w:rsid w:val="00571D5A"/>
    <w:rsid w:val="005735D9"/>
    <w:rsid w:val="0057378D"/>
    <w:rsid w:val="005739D3"/>
    <w:rsid w:val="005764EA"/>
    <w:rsid w:val="005768F6"/>
    <w:rsid w:val="00576C6B"/>
    <w:rsid w:val="00576D2F"/>
    <w:rsid w:val="005801DB"/>
    <w:rsid w:val="0058131F"/>
    <w:rsid w:val="00581EB6"/>
    <w:rsid w:val="00581F0D"/>
    <w:rsid w:val="005821A2"/>
    <w:rsid w:val="0058256D"/>
    <w:rsid w:val="00583C79"/>
    <w:rsid w:val="00583E54"/>
    <w:rsid w:val="005840F3"/>
    <w:rsid w:val="00584372"/>
    <w:rsid w:val="00585914"/>
    <w:rsid w:val="005861F1"/>
    <w:rsid w:val="0058698B"/>
    <w:rsid w:val="00587155"/>
    <w:rsid w:val="005872DB"/>
    <w:rsid w:val="00587D31"/>
    <w:rsid w:val="00587EE0"/>
    <w:rsid w:val="00590BF4"/>
    <w:rsid w:val="00590BFF"/>
    <w:rsid w:val="00590C28"/>
    <w:rsid w:val="00590EFD"/>
    <w:rsid w:val="00591128"/>
    <w:rsid w:val="00591A65"/>
    <w:rsid w:val="0059256F"/>
    <w:rsid w:val="00592586"/>
    <w:rsid w:val="00592A67"/>
    <w:rsid w:val="00593281"/>
    <w:rsid w:val="00594E30"/>
    <w:rsid w:val="00595025"/>
    <w:rsid w:val="00595288"/>
    <w:rsid w:val="005954C6"/>
    <w:rsid w:val="0059679A"/>
    <w:rsid w:val="005A0419"/>
    <w:rsid w:val="005A0580"/>
    <w:rsid w:val="005A0CD6"/>
    <w:rsid w:val="005A0E36"/>
    <w:rsid w:val="005A12A6"/>
    <w:rsid w:val="005A1E58"/>
    <w:rsid w:val="005A2567"/>
    <w:rsid w:val="005A2756"/>
    <w:rsid w:val="005A2C57"/>
    <w:rsid w:val="005A304A"/>
    <w:rsid w:val="005A4E3B"/>
    <w:rsid w:val="005A55E7"/>
    <w:rsid w:val="005A692D"/>
    <w:rsid w:val="005A6D03"/>
    <w:rsid w:val="005B0FE5"/>
    <w:rsid w:val="005B1093"/>
    <w:rsid w:val="005B1C07"/>
    <w:rsid w:val="005B1DEA"/>
    <w:rsid w:val="005B2204"/>
    <w:rsid w:val="005B2375"/>
    <w:rsid w:val="005B3167"/>
    <w:rsid w:val="005B3C7E"/>
    <w:rsid w:val="005B516E"/>
    <w:rsid w:val="005B5CA6"/>
    <w:rsid w:val="005B6DF1"/>
    <w:rsid w:val="005B7046"/>
    <w:rsid w:val="005B7510"/>
    <w:rsid w:val="005C0797"/>
    <w:rsid w:val="005C0CD5"/>
    <w:rsid w:val="005C16CC"/>
    <w:rsid w:val="005C18A6"/>
    <w:rsid w:val="005C1CEA"/>
    <w:rsid w:val="005C1F02"/>
    <w:rsid w:val="005C2BA3"/>
    <w:rsid w:val="005C315D"/>
    <w:rsid w:val="005C3410"/>
    <w:rsid w:val="005C3C1E"/>
    <w:rsid w:val="005C3DB7"/>
    <w:rsid w:val="005C424D"/>
    <w:rsid w:val="005C47AB"/>
    <w:rsid w:val="005C4E8A"/>
    <w:rsid w:val="005C5BE7"/>
    <w:rsid w:val="005C6784"/>
    <w:rsid w:val="005C6EC6"/>
    <w:rsid w:val="005C7D35"/>
    <w:rsid w:val="005D021C"/>
    <w:rsid w:val="005D08D6"/>
    <w:rsid w:val="005D095E"/>
    <w:rsid w:val="005D0F2D"/>
    <w:rsid w:val="005D1045"/>
    <w:rsid w:val="005D14D8"/>
    <w:rsid w:val="005D20F8"/>
    <w:rsid w:val="005D2675"/>
    <w:rsid w:val="005D2AB6"/>
    <w:rsid w:val="005D4388"/>
    <w:rsid w:val="005D48A4"/>
    <w:rsid w:val="005D5DCF"/>
    <w:rsid w:val="005D625D"/>
    <w:rsid w:val="005D687A"/>
    <w:rsid w:val="005D7188"/>
    <w:rsid w:val="005D77E0"/>
    <w:rsid w:val="005E0030"/>
    <w:rsid w:val="005E132C"/>
    <w:rsid w:val="005E416C"/>
    <w:rsid w:val="005E42DE"/>
    <w:rsid w:val="005E4421"/>
    <w:rsid w:val="005E498E"/>
    <w:rsid w:val="005E4BCD"/>
    <w:rsid w:val="005E4C4C"/>
    <w:rsid w:val="005E4DBA"/>
    <w:rsid w:val="005E5C66"/>
    <w:rsid w:val="005E6371"/>
    <w:rsid w:val="005E743F"/>
    <w:rsid w:val="005E7E6E"/>
    <w:rsid w:val="005F061B"/>
    <w:rsid w:val="005F1BFB"/>
    <w:rsid w:val="005F2201"/>
    <w:rsid w:val="005F302F"/>
    <w:rsid w:val="005F3D78"/>
    <w:rsid w:val="005F3D8A"/>
    <w:rsid w:val="005F45C8"/>
    <w:rsid w:val="005F538D"/>
    <w:rsid w:val="005F54B5"/>
    <w:rsid w:val="005F5BF8"/>
    <w:rsid w:val="00600165"/>
    <w:rsid w:val="0060049C"/>
    <w:rsid w:val="00600CED"/>
    <w:rsid w:val="00602651"/>
    <w:rsid w:val="006034AD"/>
    <w:rsid w:val="00603C93"/>
    <w:rsid w:val="0060444F"/>
    <w:rsid w:val="0060536E"/>
    <w:rsid w:val="0060592E"/>
    <w:rsid w:val="006069F7"/>
    <w:rsid w:val="00606F0C"/>
    <w:rsid w:val="006108AE"/>
    <w:rsid w:val="006109C9"/>
    <w:rsid w:val="00610C3D"/>
    <w:rsid w:val="00611A12"/>
    <w:rsid w:val="00611FD9"/>
    <w:rsid w:val="00612BE8"/>
    <w:rsid w:val="00612FC8"/>
    <w:rsid w:val="00613133"/>
    <w:rsid w:val="00613650"/>
    <w:rsid w:val="00613FE3"/>
    <w:rsid w:val="0061516D"/>
    <w:rsid w:val="0061537A"/>
    <w:rsid w:val="0061631B"/>
    <w:rsid w:val="006163DD"/>
    <w:rsid w:val="006163F2"/>
    <w:rsid w:val="00616DB6"/>
    <w:rsid w:val="00616E3F"/>
    <w:rsid w:val="00620A5F"/>
    <w:rsid w:val="00620E4F"/>
    <w:rsid w:val="00621285"/>
    <w:rsid w:val="00623398"/>
    <w:rsid w:val="0062370B"/>
    <w:rsid w:val="006242CB"/>
    <w:rsid w:val="00624493"/>
    <w:rsid w:val="006264B4"/>
    <w:rsid w:val="00626B97"/>
    <w:rsid w:val="00626DA6"/>
    <w:rsid w:val="006273FD"/>
    <w:rsid w:val="0062795D"/>
    <w:rsid w:val="006315A3"/>
    <w:rsid w:val="00631980"/>
    <w:rsid w:val="00632421"/>
    <w:rsid w:val="006341B5"/>
    <w:rsid w:val="00635B25"/>
    <w:rsid w:val="00635D88"/>
    <w:rsid w:val="00635DC8"/>
    <w:rsid w:val="00637222"/>
    <w:rsid w:val="00637733"/>
    <w:rsid w:val="00637825"/>
    <w:rsid w:val="00641D15"/>
    <w:rsid w:val="00642772"/>
    <w:rsid w:val="00642A69"/>
    <w:rsid w:val="006435FD"/>
    <w:rsid w:val="00643FF4"/>
    <w:rsid w:val="00644BCC"/>
    <w:rsid w:val="006454E0"/>
    <w:rsid w:val="006456DD"/>
    <w:rsid w:val="006459D2"/>
    <w:rsid w:val="006461E2"/>
    <w:rsid w:val="00646D74"/>
    <w:rsid w:val="006479D8"/>
    <w:rsid w:val="00647B3D"/>
    <w:rsid w:val="00650DF5"/>
    <w:rsid w:val="00651B1D"/>
    <w:rsid w:val="00651C7B"/>
    <w:rsid w:val="0065260E"/>
    <w:rsid w:val="006527BF"/>
    <w:rsid w:val="00652D4B"/>
    <w:rsid w:val="00652F73"/>
    <w:rsid w:val="006533C1"/>
    <w:rsid w:val="006533CF"/>
    <w:rsid w:val="00653BEA"/>
    <w:rsid w:val="006547D6"/>
    <w:rsid w:val="00654B17"/>
    <w:rsid w:val="00654E1D"/>
    <w:rsid w:val="00655C48"/>
    <w:rsid w:val="00655DD8"/>
    <w:rsid w:val="0065693F"/>
    <w:rsid w:val="00656A45"/>
    <w:rsid w:val="00656DB0"/>
    <w:rsid w:val="00656DE2"/>
    <w:rsid w:val="0065711B"/>
    <w:rsid w:val="006600B8"/>
    <w:rsid w:val="00660752"/>
    <w:rsid w:val="0066082E"/>
    <w:rsid w:val="00661579"/>
    <w:rsid w:val="00661C8A"/>
    <w:rsid w:val="006620C4"/>
    <w:rsid w:val="006629D0"/>
    <w:rsid w:val="00662DB7"/>
    <w:rsid w:val="00663276"/>
    <w:rsid w:val="00663888"/>
    <w:rsid w:val="006657CC"/>
    <w:rsid w:val="006658C3"/>
    <w:rsid w:val="00666273"/>
    <w:rsid w:val="00666DB5"/>
    <w:rsid w:val="00666EB4"/>
    <w:rsid w:val="00667860"/>
    <w:rsid w:val="00667D17"/>
    <w:rsid w:val="00670AC2"/>
    <w:rsid w:val="00671C65"/>
    <w:rsid w:val="006720D7"/>
    <w:rsid w:val="00672F08"/>
    <w:rsid w:val="00674390"/>
    <w:rsid w:val="00674CA8"/>
    <w:rsid w:val="00675AD4"/>
    <w:rsid w:val="0067614C"/>
    <w:rsid w:val="00676451"/>
    <w:rsid w:val="006768AC"/>
    <w:rsid w:val="00676A57"/>
    <w:rsid w:val="0067751C"/>
    <w:rsid w:val="00681D7E"/>
    <w:rsid w:val="00681F6F"/>
    <w:rsid w:val="00682406"/>
    <w:rsid w:val="00682551"/>
    <w:rsid w:val="006832E3"/>
    <w:rsid w:val="00683B41"/>
    <w:rsid w:val="00684114"/>
    <w:rsid w:val="0068460C"/>
    <w:rsid w:val="006858D9"/>
    <w:rsid w:val="00685EAF"/>
    <w:rsid w:val="006904B6"/>
    <w:rsid w:val="00690CCC"/>
    <w:rsid w:val="006912E9"/>
    <w:rsid w:val="00693817"/>
    <w:rsid w:val="0069399A"/>
    <w:rsid w:val="00693FB1"/>
    <w:rsid w:val="00694605"/>
    <w:rsid w:val="006951A7"/>
    <w:rsid w:val="006954C9"/>
    <w:rsid w:val="00696069"/>
    <w:rsid w:val="00696E79"/>
    <w:rsid w:val="0069772D"/>
    <w:rsid w:val="00697D8B"/>
    <w:rsid w:val="006A08E9"/>
    <w:rsid w:val="006A1640"/>
    <w:rsid w:val="006A185F"/>
    <w:rsid w:val="006A29CA"/>
    <w:rsid w:val="006A4106"/>
    <w:rsid w:val="006A4AEC"/>
    <w:rsid w:val="006A5F4E"/>
    <w:rsid w:val="006A6822"/>
    <w:rsid w:val="006A6C69"/>
    <w:rsid w:val="006A7FF2"/>
    <w:rsid w:val="006B05F2"/>
    <w:rsid w:val="006B0D2D"/>
    <w:rsid w:val="006B122F"/>
    <w:rsid w:val="006B18EB"/>
    <w:rsid w:val="006B1B77"/>
    <w:rsid w:val="006B1E8C"/>
    <w:rsid w:val="006B230C"/>
    <w:rsid w:val="006B23CA"/>
    <w:rsid w:val="006B3C6A"/>
    <w:rsid w:val="006B4687"/>
    <w:rsid w:val="006B5A0B"/>
    <w:rsid w:val="006B5FE0"/>
    <w:rsid w:val="006B634B"/>
    <w:rsid w:val="006B644B"/>
    <w:rsid w:val="006B79E3"/>
    <w:rsid w:val="006B7B0E"/>
    <w:rsid w:val="006C06DA"/>
    <w:rsid w:val="006C0F04"/>
    <w:rsid w:val="006C13C3"/>
    <w:rsid w:val="006C2553"/>
    <w:rsid w:val="006C299B"/>
    <w:rsid w:val="006C378A"/>
    <w:rsid w:val="006C3BEF"/>
    <w:rsid w:val="006C3F8C"/>
    <w:rsid w:val="006C4BD1"/>
    <w:rsid w:val="006C4D13"/>
    <w:rsid w:val="006C5ADC"/>
    <w:rsid w:val="006C6177"/>
    <w:rsid w:val="006C684D"/>
    <w:rsid w:val="006C6A13"/>
    <w:rsid w:val="006C6DA1"/>
    <w:rsid w:val="006C6DF4"/>
    <w:rsid w:val="006D0AFA"/>
    <w:rsid w:val="006D1945"/>
    <w:rsid w:val="006D3786"/>
    <w:rsid w:val="006D40DE"/>
    <w:rsid w:val="006D4D50"/>
    <w:rsid w:val="006D619A"/>
    <w:rsid w:val="006D63A0"/>
    <w:rsid w:val="006D68F6"/>
    <w:rsid w:val="006D7F70"/>
    <w:rsid w:val="006E02EE"/>
    <w:rsid w:val="006E058B"/>
    <w:rsid w:val="006E09AC"/>
    <w:rsid w:val="006E0B1B"/>
    <w:rsid w:val="006E18AE"/>
    <w:rsid w:val="006E227B"/>
    <w:rsid w:val="006E2D66"/>
    <w:rsid w:val="006E3345"/>
    <w:rsid w:val="006E3621"/>
    <w:rsid w:val="006E3C6D"/>
    <w:rsid w:val="006E543C"/>
    <w:rsid w:val="006E57CF"/>
    <w:rsid w:val="006E5D1F"/>
    <w:rsid w:val="006E712D"/>
    <w:rsid w:val="006E7A09"/>
    <w:rsid w:val="006E7E8D"/>
    <w:rsid w:val="006F04E2"/>
    <w:rsid w:val="006F2207"/>
    <w:rsid w:val="006F35A8"/>
    <w:rsid w:val="006F36AC"/>
    <w:rsid w:val="006F40C3"/>
    <w:rsid w:val="006F4318"/>
    <w:rsid w:val="006F4373"/>
    <w:rsid w:val="006F59BF"/>
    <w:rsid w:val="006F5AC2"/>
    <w:rsid w:val="006F7A47"/>
    <w:rsid w:val="006F7EBE"/>
    <w:rsid w:val="00700380"/>
    <w:rsid w:val="007003ED"/>
    <w:rsid w:val="00700905"/>
    <w:rsid w:val="007009F0"/>
    <w:rsid w:val="00700A14"/>
    <w:rsid w:val="007011BF"/>
    <w:rsid w:val="00701694"/>
    <w:rsid w:val="007018AB"/>
    <w:rsid w:val="00702441"/>
    <w:rsid w:val="007025A0"/>
    <w:rsid w:val="007026BF"/>
    <w:rsid w:val="0070270A"/>
    <w:rsid w:val="0070389E"/>
    <w:rsid w:val="00704064"/>
    <w:rsid w:val="007044A0"/>
    <w:rsid w:val="00704B39"/>
    <w:rsid w:val="007053B6"/>
    <w:rsid w:val="00705696"/>
    <w:rsid w:val="00710704"/>
    <w:rsid w:val="007116F2"/>
    <w:rsid w:val="00711827"/>
    <w:rsid w:val="00714CC7"/>
    <w:rsid w:val="00716A2C"/>
    <w:rsid w:val="007175AC"/>
    <w:rsid w:val="00720FAC"/>
    <w:rsid w:val="00721B6E"/>
    <w:rsid w:val="00722045"/>
    <w:rsid w:val="007223A2"/>
    <w:rsid w:val="0072341A"/>
    <w:rsid w:val="0072598E"/>
    <w:rsid w:val="00725E4D"/>
    <w:rsid w:val="0072732B"/>
    <w:rsid w:val="00727761"/>
    <w:rsid w:val="00730AFE"/>
    <w:rsid w:val="007311B5"/>
    <w:rsid w:val="00731F0D"/>
    <w:rsid w:val="0073440D"/>
    <w:rsid w:val="0073456E"/>
    <w:rsid w:val="00734B71"/>
    <w:rsid w:val="00734BA2"/>
    <w:rsid w:val="00734DFF"/>
    <w:rsid w:val="0073535A"/>
    <w:rsid w:val="00735F0E"/>
    <w:rsid w:val="00735F52"/>
    <w:rsid w:val="00736744"/>
    <w:rsid w:val="00736C5D"/>
    <w:rsid w:val="007370FE"/>
    <w:rsid w:val="0073780E"/>
    <w:rsid w:val="00737EED"/>
    <w:rsid w:val="00741010"/>
    <w:rsid w:val="00741310"/>
    <w:rsid w:val="00741E94"/>
    <w:rsid w:val="00741FA0"/>
    <w:rsid w:val="00742468"/>
    <w:rsid w:val="00743C16"/>
    <w:rsid w:val="00743C97"/>
    <w:rsid w:val="007446B3"/>
    <w:rsid w:val="007455DB"/>
    <w:rsid w:val="00745790"/>
    <w:rsid w:val="007461D8"/>
    <w:rsid w:val="007463A0"/>
    <w:rsid w:val="0074706C"/>
    <w:rsid w:val="007477B5"/>
    <w:rsid w:val="00747A32"/>
    <w:rsid w:val="00747B1D"/>
    <w:rsid w:val="00751E41"/>
    <w:rsid w:val="00752575"/>
    <w:rsid w:val="007525B4"/>
    <w:rsid w:val="00752753"/>
    <w:rsid w:val="00752A86"/>
    <w:rsid w:val="00753ED9"/>
    <w:rsid w:val="00754AEA"/>
    <w:rsid w:val="00755293"/>
    <w:rsid w:val="00755E6A"/>
    <w:rsid w:val="0075692F"/>
    <w:rsid w:val="0076011E"/>
    <w:rsid w:val="0076037B"/>
    <w:rsid w:val="00760C55"/>
    <w:rsid w:val="00761913"/>
    <w:rsid w:val="00761C0B"/>
    <w:rsid w:val="007635B3"/>
    <w:rsid w:val="00763BE2"/>
    <w:rsid w:val="00764051"/>
    <w:rsid w:val="0076417D"/>
    <w:rsid w:val="00764553"/>
    <w:rsid w:val="00765AE2"/>
    <w:rsid w:val="007661E4"/>
    <w:rsid w:val="0076652A"/>
    <w:rsid w:val="00766D27"/>
    <w:rsid w:val="00766D3D"/>
    <w:rsid w:val="00766E21"/>
    <w:rsid w:val="0077084A"/>
    <w:rsid w:val="00770D90"/>
    <w:rsid w:val="00773651"/>
    <w:rsid w:val="00773895"/>
    <w:rsid w:val="00775277"/>
    <w:rsid w:val="00776B88"/>
    <w:rsid w:val="00780119"/>
    <w:rsid w:val="0078176C"/>
    <w:rsid w:val="00782335"/>
    <w:rsid w:val="0078345A"/>
    <w:rsid w:val="00783876"/>
    <w:rsid w:val="007847E9"/>
    <w:rsid w:val="007849D1"/>
    <w:rsid w:val="00784A32"/>
    <w:rsid w:val="00785010"/>
    <w:rsid w:val="0078573E"/>
    <w:rsid w:val="00785E35"/>
    <w:rsid w:val="00786F78"/>
    <w:rsid w:val="007876F9"/>
    <w:rsid w:val="00790ACB"/>
    <w:rsid w:val="00790B4A"/>
    <w:rsid w:val="00791BC3"/>
    <w:rsid w:val="00792388"/>
    <w:rsid w:val="00792E34"/>
    <w:rsid w:val="007932C5"/>
    <w:rsid w:val="00793346"/>
    <w:rsid w:val="007952E8"/>
    <w:rsid w:val="0079580C"/>
    <w:rsid w:val="0079684B"/>
    <w:rsid w:val="00796893"/>
    <w:rsid w:val="007969D2"/>
    <w:rsid w:val="00796B21"/>
    <w:rsid w:val="0079774A"/>
    <w:rsid w:val="007A144B"/>
    <w:rsid w:val="007A14B0"/>
    <w:rsid w:val="007A2A91"/>
    <w:rsid w:val="007A2F22"/>
    <w:rsid w:val="007A2F4D"/>
    <w:rsid w:val="007A416A"/>
    <w:rsid w:val="007A451B"/>
    <w:rsid w:val="007A4D12"/>
    <w:rsid w:val="007A5412"/>
    <w:rsid w:val="007A59D9"/>
    <w:rsid w:val="007A5AFE"/>
    <w:rsid w:val="007A5DE0"/>
    <w:rsid w:val="007A638F"/>
    <w:rsid w:val="007A6848"/>
    <w:rsid w:val="007B051F"/>
    <w:rsid w:val="007B073C"/>
    <w:rsid w:val="007B0A65"/>
    <w:rsid w:val="007B0D61"/>
    <w:rsid w:val="007B2180"/>
    <w:rsid w:val="007B2811"/>
    <w:rsid w:val="007B289B"/>
    <w:rsid w:val="007B357D"/>
    <w:rsid w:val="007B36FC"/>
    <w:rsid w:val="007B45D5"/>
    <w:rsid w:val="007B508E"/>
    <w:rsid w:val="007B524D"/>
    <w:rsid w:val="007B5E4C"/>
    <w:rsid w:val="007B72B5"/>
    <w:rsid w:val="007B7567"/>
    <w:rsid w:val="007B7997"/>
    <w:rsid w:val="007B7B1D"/>
    <w:rsid w:val="007C03EF"/>
    <w:rsid w:val="007C0C67"/>
    <w:rsid w:val="007C17E5"/>
    <w:rsid w:val="007C1C67"/>
    <w:rsid w:val="007C2A01"/>
    <w:rsid w:val="007C2B6D"/>
    <w:rsid w:val="007C3AB9"/>
    <w:rsid w:val="007C51E4"/>
    <w:rsid w:val="007C538E"/>
    <w:rsid w:val="007C65AE"/>
    <w:rsid w:val="007C77E5"/>
    <w:rsid w:val="007C7D4A"/>
    <w:rsid w:val="007D08A6"/>
    <w:rsid w:val="007D1172"/>
    <w:rsid w:val="007D1709"/>
    <w:rsid w:val="007D1973"/>
    <w:rsid w:val="007D28DB"/>
    <w:rsid w:val="007D2A3C"/>
    <w:rsid w:val="007D2C35"/>
    <w:rsid w:val="007D32C6"/>
    <w:rsid w:val="007D39CD"/>
    <w:rsid w:val="007D4E36"/>
    <w:rsid w:val="007D591A"/>
    <w:rsid w:val="007D5BE6"/>
    <w:rsid w:val="007D67E4"/>
    <w:rsid w:val="007D727F"/>
    <w:rsid w:val="007E0D31"/>
    <w:rsid w:val="007E263A"/>
    <w:rsid w:val="007E2832"/>
    <w:rsid w:val="007E2966"/>
    <w:rsid w:val="007E33FC"/>
    <w:rsid w:val="007E4B52"/>
    <w:rsid w:val="007E4CCD"/>
    <w:rsid w:val="007E55AE"/>
    <w:rsid w:val="007E55BE"/>
    <w:rsid w:val="007E5EB1"/>
    <w:rsid w:val="007E77ED"/>
    <w:rsid w:val="007E7931"/>
    <w:rsid w:val="007E7A2A"/>
    <w:rsid w:val="007E7F53"/>
    <w:rsid w:val="007F00D6"/>
    <w:rsid w:val="007F0308"/>
    <w:rsid w:val="007F0E08"/>
    <w:rsid w:val="007F277A"/>
    <w:rsid w:val="007F42E5"/>
    <w:rsid w:val="007F5323"/>
    <w:rsid w:val="007F6A92"/>
    <w:rsid w:val="007F700F"/>
    <w:rsid w:val="0080361B"/>
    <w:rsid w:val="00803840"/>
    <w:rsid w:val="00803DE5"/>
    <w:rsid w:val="00804CAA"/>
    <w:rsid w:val="00804EC2"/>
    <w:rsid w:val="0080537E"/>
    <w:rsid w:val="0080656B"/>
    <w:rsid w:val="00807550"/>
    <w:rsid w:val="00807CCB"/>
    <w:rsid w:val="00810104"/>
    <w:rsid w:val="00811927"/>
    <w:rsid w:val="00812A85"/>
    <w:rsid w:val="00812A95"/>
    <w:rsid w:val="00813221"/>
    <w:rsid w:val="008139B1"/>
    <w:rsid w:val="00813EE6"/>
    <w:rsid w:val="00816768"/>
    <w:rsid w:val="00820A6D"/>
    <w:rsid w:val="00821AC9"/>
    <w:rsid w:val="0082468E"/>
    <w:rsid w:val="00825411"/>
    <w:rsid w:val="00825787"/>
    <w:rsid w:val="00825C0B"/>
    <w:rsid w:val="00825EA2"/>
    <w:rsid w:val="00827871"/>
    <w:rsid w:val="00830D00"/>
    <w:rsid w:val="0083110D"/>
    <w:rsid w:val="00831DD4"/>
    <w:rsid w:val="00831ECF"/>
    <w:rsid w:val="00832F23"/>
    <w:rsid w:val="008343CE"/>
    <w:rsid w:val="00834EE1"/>
    <w:rsid w:val="008350A6"/>
    <w:rsid w:val="00835976"/>
    <w:rsid w:val="008360A3"/>
    <w:rsid w:val="00836172"/>
    <w:rsid w:val="00837945"/>
    <w:rsid w:val="008413FB"/>
    <w:rsid w:val="008419E3"/>
    <w:rsid w:val="00841CAF"/>
    <w:rsid w:val="0084492C"/>
    <w:rsid w:val="00844CB3"/>
    <w:rsid w:val="00845592"/>
    <w:rsid w:val="00845ECF"/>
    <w:rsid w:val="00846917"/>
    <w:rsid w:val="008470DA"/>
    <w:rsid w:val="00847143"/>
    <w:rsid w:val="0085019C"/>
    <w:rsid w:val="008505EE"/>
    <w:rsid w:val="00850BA8"/>
    <w:rsid w:val="00850F0F"/>
    <w:rsid w:val="00852338"/>
    <w:rsid w:val="0085287C"/>
    <w:rsid w:val="008538A3"/>
    <w:rsid w:val="00853C0C"/>
    <w:rsid w:val="00854743"/>
    <w:rsid w:val="00854A86"/>
    <w:rsid w:val="00855134"/>
    <w:rsid w:val="0085566C"/>
    <w:rsid w:val="00855A09"/>
    <w:rsid w:val="00855DC4"/>
    <w:rsid w:val="00856683"/>
    <w:rsid w:val="00856BE9"/>
    <w:rsid w:val="008576E8"/>
    <w:rsid w:val="00857A61"/>
    <w:rsid w:val="008601B3"/>
    <w:rsid w:val="0086372B"/>
    <w:rsid w:val="008650CD"/>
    <w:rsid w:val="0086613B"/>
    <w:rsid w:val="00866231"/>
    <w:rsid w:val="008676DC"/>
    <w:rsid w:val="00867F98"/>
    <w:rsid w:val="00870225"/>
    <w:rsid w:val="00870955"/>
    <w:rsid w:val="00870EC6"/>
    <w:rsid w:val="00871925"/>
    <w:rsid w:val="00872754"/>
    <w:rsid w:val="00873389"/>
    <w:rsid w:val="008748EE"/>
    <w:rsid w:val="00874969"/>
    <w:rsid w:val="00874BE6"/>
    <w:rsid w:val="00874C72"/>
    <w:rsid w:val="00874E4D"/>
    <w:rsid w:val="008753E3"/>
    <w:rsid w:val="008760A1"/>
    <w:rsid w:val="00876753"/>
    <w:rsid w:val="00877D56"/>
    <w:rsid w:val="00877F5C"/>
    <w:rsid w:val="008804A6"/>
    <w:rsid w:val="008805B2"/>
    <w:rsid w:val="00881B1E"/>
    <w:rsid w:val="00881B4E"/>
    <w:rsid w:val="00882F2C"/>
    <w:rsid w:val="00882FF1"/>
    <w:rsid w:val="00884BE6"/>
    <w:rsid w:val="00885295"/>
    <w:rsid w:val="00885F9B"/>
    <w:rsid w:val="00886D17"/>
    <w:rsid w:val="0088706D"/>
    <w:rsid w:val="00887815"/>
    <w:rsid w:val="00887836"/>
    <w:rsid w:val="00887F7C"/>
    <w:rsid w:val="008911EB"/>
    <w:rsid w:val="00891472"/>
    <w:rsid w:val="008917BA"/>
    <w:rsid w:val="00891E32"/>
    <w:rsid w:val="00892A27"/>
    <w:rsid w:val="00892D7E"/>
    <w:rsid w:val="00892F27"/>
    <w:rsid w:val="00892F8B"/>
    <w:rsid w:val="00893399"/>
    <w:rsid w:val="0089358D"/>
    <w:rsid w:val="008942F9"/>
    <w:rsid w:val="00894F05"/>
    <w:rsid w:val="008A0A9D"/>
    <w:rsid w:val="008A10E1"/>
    <w:rsid w:val="008A1753"/>
    <w:rsid w:val="008A1817"/>
    <w:rsid w:val="008A1DC5"/>
    <w:rsid w:val="008A5CDA"/>
    <w:rsid w:val="008A6D59"/>
    <w:rsid w:val="008A759F"/>
    <w:rsid w:val="008A7937"/>
    <w:rsid w:val="008B06F9"/>
    <w:rsid w:val="008B0A8E"/>
    <w:rsid w:val="008B1203"/>
    <w:rsid w:val="008B12CC"/>
    <w:rsid w:val="008B1AA1"/>
    <w:rsid w:val="008B238F"/>
    <w:rsid w:val="008B28C4"/>
    <w:rsid w:val="008B336E"/>
    <w:rsid w:val="008B3B21"/>
    <w:rsid w:val="008B3B91"/>
    <w:rsid w:val="008B3DB4"/>
    <w:rsid w:val="008B4AA7"/>
    <w:rsid w:val="008B4DBF"/>
    <w:rsid w:val="008B594E"/>
    <w:rsid w:val="008B5CF8"/>
    <w:rsid w:val="008B607E"/>
    <w:rsid w:val="008B621B"/>
    <w:rsid w:val="008B70B2"/>
    <w:rsid w:val="008B70F0"/>
    <w:rsid w:val="008B7C25"/>
    <w:rsid w:val="008C14CF"/>
    <w:rsid w:val="008C22D3"/>
    <w:rsid w:val="008C238D"/>
    <w:rsid w:val="008C3211"/>
    <w:rsid w:val="008C3F92"/>
    <w:rsid w:val="008C40D2"/>
    <w:rsid w:val="008C47A1"/>
    <w:rsid w:val="008C5897"/>
    <w:rsid w:val="008C5DC3"/>
    <w:rsid w:val="008C5F21"/>
    <w:rsid w:val="008C65D7"/>
    <w:rsid w:val="008C66AB"/>
    <w:rsid w:val="008C6990"/>
    <w:rsid w:val="008C75C5"/>
    <w:rsid w:val="008D0513"/>
    <w:rsid w:val="008D1924"/>
    <w:rsid w:val="008D1A33"/>
    <w:rsid w:val="008D2684"/>
    <w:rsid w:val="008D28CC"/>
    <w:rsid w:val="008D2E4F"/>
    <w:rsid w:val="008D30EC"/>
    <w:rsid w:val="008D3245"/>
    <w:rsid w:val="008D48F6"/>
    <w:rsid w:val="008D5D80"/>
    <w:rsid w:val="008D62C2"/>
    <w:rsid w:val="008D6594"/>
    <w:rsid w:val="008D6692"/>
    <w:rsid w:val="008D6EC1"/>
    <w:rsid w:val="008E056D"/>
    <w:rsid w:val="008E2073"/>
    <w:rsid w:val="008E2280"/>
    <w:rsid w:val="008E2FE4"/>
    <w:rsid w:val="008E3045"/>
    <w:rsid w:val="008E44B9"/>
    <w:rsid w:val="008E4CA3"/>
    <w:rsid w:val="008E4ECB"/>
    <w:rsid w:val="008E584A"/>
    <w:rsid w:val="008E5ACA"/>
    <w:rsid w:val="008E5B4F"/>
    <w:rsid w:val="008E5C19"/>
    <w:rsid w:val="008E7895"/>
    <w:rsid w:val="008F10F7"/>
    <w:rsid w:val="008F135C"/>
    <w:rsid w:val="008F15F5"/>
    <w:rsid w:val="008F205D"/>
    <w:rsid w:val="008F235B"/>
    <w:rsid w:val="008F286C"/>
    <w:rsid w:val="008F4241"/>
    <w:rsid w:val="008F4392"/>
    <w:rsid w:val="008F448D"/>
    <w:rsid w:val="008F52E8"/>
    <w:rsid w:val="008F5A39"/>
    <w:rsid w:val="008F5E7E"/>
    <w:rsid w:val="008F67FF"/>
    <w:rsid w:val="008F6947"/>
    <w:rsid w:val="008F6E0F"/>
    <w:rsid w:val="008F7379"/>
    <w:rsid w:val="008F783E"/>
    <w:rsid w:val="008F7AB6"/>
    <w:rsid w:val="0090028D"/>
    <w:rsid w:val="009004ED"/>
    <w:rsid w:val="009007B9"/>
    <w:rsid w:val="009015DB"/>
    <w:rsid w:val="00901C91"/>
    <w:rsid w:val="00901FA4"/>
    <w:rsid w:val="00904188"/>
    <w:rsid w:val="00904A49"/>
    <w:rsid w:val="00904AF8"/>
    <w:rsid w:val="0090515D"/>
    <w:rsid w:val="0090521E"/>
    <w:rsid w:val="00905550"/>
    <w:rsid w:val="00905787"/>
    <w:rsid w:val="00905BBC"/>
    <w:rsid w:val="00905D4E"/>
    <w:rsid w:val="0090735C"/>
    <w:rsid w:val="00907797"/>
    <w:rsid w:val="00907C0A"/>
    <w:rsid w:val="00910797"/>
    <w:rsid w:val="00911059"/>
    <w:rsid w:val="009128DA"/>
    <w:rsid w:val="00912A1A"/>
    <w:rsid w:val="009137D9"/>
    <w:rsid w:val="00913AE5"/>
    <w:rsid w:val="00914A92"/>
    <w:rsid w:val="00914D55"/>
    <w:rsid w:val="00915391"/>
    <w:rsid w:val="00915E2B"/>
    <w:rsid w:val="00915F93"/>
    <w:rsid w:val="0091644F"/>
    <w:rsid w:val="0091659A"/>
    <w:rsid w:val="00917787"/>
    <w:rsid w:val="00917B23"/>
    <w:rsid w:val="00921781"/>
    <w:rsid w:val="009217E4"/>
    <w:rsid w:val="00922CE1"/>
    <w:rsid w:val="00922E8F"/>
    <w:rsid w:val="009239D0"/>
    <w:rsid w:val="00924487"/>
    <w:rsid w:val="00924FBF"/>
    <w:rsid w:val="00925722"/>
    <w:rsid w:val="00925C56"/>
    <w:rsid w:val="00925EB4"/>
    <w:rsid w:val="009274B2"/>
    <w:rsid w:val="00927B3F"/>
    <w:rsid w:val="009301C9"/>
    <w:rsid w:val="009315D6"/>
    <w:rsid w:val="00931BDE"/>
    <w:rsid w:val="00931C1B"/>
    <w:rsid w:val="00933472"/>
    <w:rsid w:val="00933A57"/>
    <w:rsid w:val="00933BCC"/>
    <w:rsid w:val="0093428D"/>
    <w:rsid w:val="00936119"/>
    <w:rsid w:val="009371A2"/>
    <w:rsid w:val="00937275"/>
    <w:rsid w:val="00937779"/>
    <w:rsid w:val="0093796B"/>
    <w:rsid w:val="00937F4B"/>
    <w:rsid w:val="00941EE2"/>
    <w:rsid w:val="00942298"/>
    <w:rsid w:val="009428CF"/>
    <w:rsid w:val="00942C92"/>
    <w:rsid w:val="00943103"/>
    <w:rsid w:val="00943291"/>
    <w:rsid w:val="0094379F"/>
    <w:rsid w:val="009438DF"/>
    <w:rsid w:val="00945983"/>
    <w:rsid w:val="00946D76"/>
    <w:rsid w:val="0095006C"/>
    <w:rsid w:val="00950255"/>
    <w:rsid w:val="0095215E"/>
    <w:rsid w:val="00952A92"/>
    <w:rsid w:val="0095304C"/>
    <w:rsid w:val="00953A60"/>
    <w:rsid w:val="009549D4"/>
    <w:rsid w:val="009561E1"/>
    <w:rsid w:val="00956406"/>
    <w:rsid w:val="0095699A"/>
    <w:rsid w:val="0095762D"/>
    <w:rsid w:val="00957660"/>
    <w:rsid w:val="00960342"/>
    <w:rsid w:val="009607E6"/>
    <w:rsid w:val="00960C01"/>
    <w:rsid w:val="0096168C"/>
    <w:rsid w:val="009618D0"/>
    <w:rsid w:val="00962092"/>
    <w:rsid w:val="009625E4"/>
    <w:rsid w:val="00962FEA"/>
    <w:rsid w:val="0096320C"/>
    <w:rsid w:val="00963273"/>
    <w:rsid w:val="009632AD"/>
    <w:rsid w:val="0096351C"/>
    <w:rsid w:val="00963919"/>
    <w:rsid w:val="009642CF"/>
    <w:rsid w:val="009643BA"/>
    <w:rsid w:val="0096489A"/>
    <w:rsid w:val="00965191"/>
    <w:rsid w:val="00965547"/>
    <w:rsid w:val="00965D42"/>
    <w:rsid w:val="009661F8"/>
    <w:rsid w:val="00970F8B"/>
    <w:rsid w:val="00971D1C"/>
    <w:rsid w:val="009722BE"/>
    <w:rsid w:val="00973478"/>
    <w:rsid w:val="00975E3A"/>
    <w:rsid w:val="009761B4"/>
    <w:rsid w:val="009763D7"/>
    <w:rsid w:val="009764D8"/>
    <w:rsid w:val="00976920"/>
    <w:rsid w:val="00976C1E"/>
    <w:rsid w:val="00977234"/>
    <w:rsid w:val="00980133"/>
    <w:rsid w:val="009806D6"/>
    <w:rsid w:val="009807C2"/>
    <w:rsid w:val="009814E7"/>
    <w:rsid w:val="00981FE9"/>
    <w:rsid w:val="00982038"/>
    <w:rsid w:val="009820F4"/>
    <w:rsid w:val="00983060"/>
    <w:rsid w:val="00983453"/>
    <w:rsid w:val="00983949"/>
    <w:rsid w:val="009843D9"/>
    <w:rsid w:val="00984ED7"/>
    <w:rsid w:val="009871E4"/>
    <w:rsid w:val="0098738F"/>
    <w:rsid w:val="00987C75"/>
    <w:rsid w:val="0099024E"/>
    <w:rsid w:val="009908AE"/>
    <w:rsid w:val="00992B6E"/>
    <w:rsid w:val="0099346D"/>
    <w:rsid w:val="00993F17"/>
    <w:rsid w:val="00993F60"/>
    <w:rsid w:val="00994200"/>
    <w:rsid w:val="00995E58"/>
    <w:rsid w:val="0099675E"/>
    <w:rsid w:val="00996F0D"/>
    <w:rsid w:val="009971E9"/>
    <w:rsid w:val="00997E39"/>
    <w:rsid w:val="009A1CE0"/>
    <w:rsid w:val="009A23B0"/>
    <w:rsid w:val="009A355F"/>
    <w:rsid w:val="009A391E"/>
    <w:rsid w:val="009A4F51"/>
    <w:rsid w:val="009A5E45"/>
    <w:rsid w:val="009A6CF1"/>
    <w:rsid w:val="009A6E3C"/>
    <w:rsid w:val="009B0984"/>
    <w:rsid w:val="009B0E0C"/>
    <w:rsid w:val="009B10E3"/>
    <w:rsid w:val="009B2532"/>
    <w:rsid w:val="009B3080"/>
    <w:rsid w:val="009B30A6"/>
    <w:rsid w:val="009B429F"/>
    <w:rsid w:val="009B480C"/>
    <w:rsid w:val="009B4859"/>
    <w:rsid w:val="009B4AB3"/>
    <w:rsid w:val="009B51B3"/>
    <w:rsid w:val="009B5635"/>
    <w:rsid w:val="009B5AEE"/>
    <w:rsid w:val="009B6B95"/>
    <w:rsid w:val="009B7492"/>
    <w:rsid w:val="009B770B"/>
    <w:rsid w:val="009C0348"/>
    <w:rsid w:val="009C1014"/>
    <w:rsid w:val="009C1447"/>
    <w:rsid w:val="009C2737"/>
    <w:rsid w:val="009C2D10"/>
    <w:rsid w:val="009C3412"/>
    <w:rsid w:val="009C6315"/>
    <w:rsid w:val="009C6655"/>
    <w:rsid w:val="009C6EB5"/>
    <w:rsid w:val="009C7FA5"/>
    <w:rsid w:val="009D00A3"/>
    <w:rsid w:val="009D0A57"/>
    <w:rsid w:val="009D1186"/>
    <w:rsid w:val="009D1A8C"/>
    <w:rsid w:val="009D2C0D"/>
    <w:rsid w:val="009D2C34"/>
    <w:rsid w:val="009D2E7B"/>
    <w:rsid w:val="009D3540"/>
    <w:rsid w:val="009D41DE"/>
    <w:rsid w:val="009D45FD"/>
    <w:rsid w:val="009D4F13"/>
    <w:rsid w:val="009D63DD"/>
    <w:rsid w:val="009D7C7A"/>
    <w:rsid w:val="009E0C96"/>
    <w:rsid w:val="009E1DA9"/>
    <w:rsid w:val="009E4D2D"/>
    <w:rsid w:val="009E6DF9"/>
    <w:rsid w:val="009E7E9B"/>
    <w:rsid w:val="009F006B"/>
    <w:rsid w:val="009F0A4C"/>
    <w:rsid w:val="009F1618"/>
    <w:rsid w:val="009F2170"/>
    <w:rsid w:val="009F2A34"/>
    <w:rsid w:val="009F2AB1"/>
    <w:rsid w:val="009F2F08"/>
    <w:rsid w:val="009F3432"/>
    <w:rsid w:val="009F3807"/>
    <w:rsid w:val="009F3BDC"/>
    <w:rsid w:val="009F3DE5"/>
    <w:rsid w:val="009F49B4"/>
    <w:rsid w:val="009F5279"/>
    <w:rsid w:val="009F5A28"/>
    <w:rsid w:val="009F6C6E"/>
    <w:rsid w:val="00A00817"/>
    <w:rsid w:val="00A00AA2"/>
    <w:rsid w:val="00A00EEF"/>
    <w:rsid w:val="00A01A67"/>
    <w:rsid w:val="00A0407C"/>
    <w:rsid w:val="00A04C6D"/>
    <w:rsid w:val="00A04D00"/>
    <w:rsid w:val="00A05B32"/>
    <w:rsid w:val="00A06B11"/>
    <w:rsid w:val="00A06C41"/>
    <w:rsid w:val="00A07995"/>
    <w:rsid w:val="00A1006E"/>
    <w:rsid w:val="00A1035C"/>
    <w:rsid w:val="00A1065A"/>
    <w:rsid w:val="00A1164D"/>
    <w:rsid w:val="00A11F40"/>
    <w:rsid w:val="00A12151"/>
    <w:rsid w:val="00A121F8"/>
    <w:rsid w:val="00A12C6F"/>
    <w:rsid w:val="00A12D70"/>
    <w:rsid w:val="00A14C3A"/>
    <w:rsid w:val="00A14ED1"/>
    <w:rsid w:val="00A153FB"/>
    <w:rsid w:val="00A1602A"/>
    <w:rsid w:val="00A17886"/>
    <w:rsid w:val="00A17938"/>
    <w:rsid w:val="00A21BED"/>
    <w:rsid w:val="00A2221F"/>
    <w:rsid w:val="00A22498"/>
    <w:rsid w:val="00A22A82"/>
    <w:rsid w:val="00A245F0"/>
    <w:rsid w:val="00A25240"/>
    <w:rsid w:val="00A2546C"/>
    <w:rsid w:val="00A25EF9"/>
    <w:rsid w:val="00A265A1"/>
    <w:rsid w:val="00A26FE7"/>
    <w:rsid w:val="00A30A74"/>
    <w:rsid w:val="00A30CBD"/>
    <w:rsid w:val="00A331B0"/>
    <w:rsid w:val="00A3337D"/>
    <w:rsid w:val="00A339F9"/>
    <w:rsid w:val="00A34640"/>
    <w:rsid w:val="00A35818"/>
    <w:rsid w:val="00A36044"/>
    <w:rsid w:val="00A37768"/>
    <w:rsid w:val="00A4030A"/>
    <w:rsid w:val="00A4036B"/>
    <w:rsid w:val="00A40E8A"/>
    <w:rsid w:val="00A41CC9"/>
    <w:rsid w:val="00A41FFC"/>
    <w:rsid w:val="00A424E4"/>
    <w:rsid w:val="00A43A29"/>
    <w:rsid w:val="00A44667"/>
    <w:rsid w:val="00A451F6"/>
    <w:rsid w:val="00A45B6B"/>
    <w:rsid w:val="00A45F85"/>
    <w:rsid w:val="00A463B3"/>
    <w:rsid w:val="00A4692C"/>
    <w:rsid w:val="00A4715E"/>
    <w:rsid w:val="00A47D68"/>
    <w:rsid w:val="00A50F70"/>
    <w:rsid w:val="00A51A29"/>
    <w:rsid w:val="00A51CB4"/>
    <w:rsid w:val="00A51CB7"/>
    <w:rsid w:val="00A51E15"/>
    <w:rsid w:val="00A523CA"/>
    <w:rsid w:val="00A52931"/>
    <w:rsid w:val="00A52E23"/>
    <w:rsid w:val="00A549C1"/>
    <w:rsid w:val="00A54AC9"/>
    <w:rsid w:val="00A54C72"/>
    <w:rsid w:val="00A553CD"/>
    <w:rsid w:val="00A554B1"/>
    <w:rsid w:val="00A56979"/>
    <w:rsid w:val="00A570C4"/>
    <w:rsid w:val="00A57735"/>
    <w:rsid w:val="00A60070"/>
    <w:rsid w:val="00A60720"/>
    <w:rsid w:val="00A60D86"/>
    <w:rsid w:val="00A61B4E"/>
    <w:rsid w:val="00A61D12"/>
    <w:rsid w:val="00A62ADD"/>
    <w:rsid w:val="00A62EAD"/>
    <w:rsid w:val="00A64564"/>
    <w:rsid w:val="00A646A5"/>
    <w:rsid w:val="00A64973"/>
    <w:rsid w:val="00A66830"/>
    <w:rsid w:val="00A66A9A"/>
    <w:rsid w:val="00A671C1"/>
    <w:rsid w:val="00A7034D"/>
    <w:rsid w:val="00A71938"/>
    <w:rsid w:val="00A71F9C"/>
    <w:rsid w:val="00A7257C"/>
    <w:rsid w:val="00A726DF"/>
    <w:rsid w:val="00A72818"/>
    <w:rsid w:val="00A72F34"/>
    <w:rsid w:val="00A73177"/>
    <w:rsid w:val="00A73D4D"/>
    <w:rsid w:val="00A74215"/>
    <w:rsid w:val="00A74F99"/>
    <w:rsid w:val="00A752BA"/>
    <w:rsid w:val="00A75BD1"/>
    <w:rsid w:val="00A76215"/>
    <w:rsid w:val="00A763A9"/>
    <w:rsid w:val="00A7781E"/>
    <w:rsid w:val="00A77FF6"/>
    <w:rsid w:val="00A802B7"/>
    <w:rsid w:val="00A80C24"/>
    <w:rsid w:val="00A80E0C"/>
    <w:rsid w:val="00A80ED4"/>
    <w:rsid w:val="00A80F65"/>
    <w:rsid w:val="00A83283"/>
    <w:rsid w:val="00A836AE"/>
    <w:rsid w:val="00A843DB"/>
    <w:rsid w:val="00A850AF"/>
    <w:rsid w:val="00A851C9"/>
    <w:rsid w:val="00A8595F"/>
    <w:rsid w:val="00A861D8"/>
    <w:rsid w:val="00A86271"/>
    <w:rsid w:val="00A873E9"/>
    <w:rsid w:val="00A879BD"/>
    <w:rsid w:val="00A87B89"/>
    <w:rsid w:val="00A90490"/>
    <w:rsid w:val="00A91331"/>
    <w:rsid w:val="00A91E07"/>
    <w:rsid w:val="00A92185"/>
    <w:rsid w:val="00A921A5"/>
    <w:rsid w:val="00A92BD0"/>
    <w:rsid w:val="00A93C13"/>
    <w:rsid w:val="00A94A99"/>
    <w:rsid w:val="00A95E59"/>
    <w:rsid w:val="00A961C4"/>
    <w:rsid w:val="00A96270"/>
    <w:rsid w:val="00A96C80"/>
    <w:rsid w:val="00A9757F"/>
    <w:rsid w:val="00A97716"/>
    <w:rsid w:val="00AA191F"/>
    <w:rsid w:val="00AA28AA"/>
    <w:rsid w:val="00AA3914"/>
    <w:rsid w:val="00AA3955"/>
    <w:rsid w:val="00AA3BC3"/>
    <w:rsid w:val="00AA3D3B"/>
    <w:rsid w:val="00AA468B"/>
    <w:rsid w:val="00AA56F9"/>
    <w:rsid w:val="00AA5D35"/>
    <w:rsid w:val="00AA6934"/>
    <w:rsid w:val="00AA6E3B"/>
    <w:rsid w:val="00AA7036"/>
    <w:rsid w:val="00AA7BD6"/>
    <w:rsid w:val="00AA7CD9"/>
    <w:rsid w:val="00AB01C1"/>
    <w:rsid w:val="00AB0D15"/>
    <w:rsid w:val="00AB32BD"/>
    <w:rsid w:val="00AB477D"/>
    <w:rsid w:val="00AB6430"/>
    <w:rsid w:val="00AB67BD"/>
    <w:rsid w:val="00AB6D86"/>
    <w:rsid w:val="00AB799F"/>
    <w:rsid w:val="00AB7AB2"/>
    <w:rsid w:val="00AC1C5F"/>
    <w:rsid w:val="00AC269B"/>
    <w:rsid w:val="00AC2E86"/>
    <w:rsid w:val="00AC4508"/>
    <w:rsid w:val="00AC4704"/>
    <w:rsid w:val="00AC5B71"/>
    <w:rsid w:val="00AC5F0F"/>
    <w:rsid w:val="00AC6252"/>
    <w:rsid w:val="00AC6690"/>
    <w:rsid w:val="00AC6DA5"/>
    <w:rsid w:val="00AC73C1"/>
    <w:rsid w:val="00AC7CEC"/>
    <w:rsid w:val="00AD0137"/>
    <w:rsid w:val="00AD1283"/>
    <w:rsid w:val="00AD2807"/>
    <w:rsid w:val="00AD31F2"/>
    <w:rsid w:val="00AD3B61"/>
    <w:rsid w:val="00AD3C9C"/>
    <w:rsid w:val="00AD43A6"/>
    <w:rsid w:val="00AD4A2D"/>
    <w:rsid w:val="00AD58BF"/>
    <w:rsid w:val="00AD6022"/>
    <w:rsid w:val="00AD61D1"/>
    <w:rsid w:val="00AD683E"/>
    <w:rsid w:val="00AD6889"/>
    <w:rsid w:val="00AD6AA4"/>
    <w:rsid w:val="00AE0250"/>
    <w:rsid w:val="00AE02EB"/>
    <w:rsid w:val="00AE141A"/>
    <w:rsid w:val="00AE162C"/>
    <w:rsid w:val="00AE2F2D"/>
    <w:rsid w:val="00AE3037"/>
    <w:rsid w:val="00AE31F3"/>
    <w:rsid w:val="00AE3EC9"/>
    <w:rsid w:val="00AE46C1"/>
    <w:rsid w:val="00AE4CAA"/>
    <w:rsid w:val="00AE4F42"/>
    <w:rsid w:val="00AE5AE9"/>
    <w:rsid w:val="00AE7394"/>
    <w:rsid w:val="00AF0262"/>
    <w:rsid w:val="00AF04F7"/>
    <w:rsid w:val="00AF0F09"/>
    <w:rsid w:val="00AF19FE"/>
    <w:rsid w:val="00AF20AF"/>
    <w:rsid w:val="00AF2A01"/>
    <w:rsid w:val="00AF3CF7"/>
    <w:rsid w:val="00AF43CF"/>
    <w:rsid w:val="00AF5440"/>
    <w:rsid w:val="00AF591A"/>
    <w:rsid w:val="00AF5CE1"/>
    <w:rsid w:val="00AF6AD4"/>
    <w:rsid w:val="00AF74AC"/>
    <w:rsid w:val="00AF764A"/>
    <w:rsid w:val="00B00B77"/>
    <w:rsid w:val="00B01E69"/>
    <w:rsid w:val="00B02024"/>
    <w:rsid w:val="00B037AA"/>
    <w:rsid w:val="00B041A5"/>
    <w:rsid w:val="00B043F7"/>
    <w:rsid w:val="00B04728"/>
    <w:rsid w:val="00B06D25"/>
    <w:rsid w:val="00B06E28"/>
    <w:rsid w:val="00B06FE7"/>
    <w:rsid w:val="00B0768A"/>
    <w:rsid w:val="00B07715"/>
    <w:rsid w:val="00B0784E"/>
    <w:rsid w:val="00B07CD6"/>
    <w:rsid w:val="00B108DB"/>
    <w:rsid w:val="00B109F7"/>
    <w:rsid w:val="00B110CD"/>
    <w:rsid w:val="00B1136D"/>
    <w:rsid w:val="00B114F5"/>
    <w:rsid w:val="00B114F7"/>
    <w:rsid w:val="00B1173A"/>
    <w:rsid w:val="00B11DF7"/>
    <w:rsid w:val="00B1235B"/>
    <w:rsid w:val="00B13177"/>
    <w:rsid w:val="00B13CE7"/>
    <w:rsid w:val="00B140F3"/>
    <w:rsid w:val="00B1572B"/>
    <w:rsid w:val="00B15A07"/>
    <w:rsid w:val="00B15A83"/>
    <w:rsid w:val="00B15EF2"/>
    <w:rsid w:val="00B16772"/>
    <w:rsid w:val="00B1705C"/>
    <w:rsid w:val="00B1772A"/>
    <w:rsid w:val="00B2058A"/>
    <w:rsid w:val="00B212EC"/>
    <w:rsid w:val="00B22DB1"/>
    <w:rsid w:val="00B247E5"/>
    <w:rsid w:val="00B25275"/>
    <w:rsid w:val="00B25377"/>
    <w:rsid w:val="00B27776"/>
    <w:rsid w:val="00B30888"/>
    <w:rsid w:val="00B30B61"/>
    <w:rsid w:val="00B311FE"/>
    <w:rsid w:val="00B312D7"/>
    <w:rsid w:val="00B31932"/>
    <w:rsid w:val="00B32B21"/>
    <w:rsid w:val="00B32D81"/>
    <w:rsid w:val="00B32F05"/>
    <w:rsid w:val="00B33B4D"/>
    <w:rsid w:val="00B344C3"/>
    <w:rsid w:val="00B347E0"/>
    <w:rsid w:val="00B36B00"/>
    <w:rsid w:val="00B375EE"/>
    <w:rsid w:val="00B4085F"/>
    <w:rsid w:val="00B40C4A"/>
    <w:rsid w:val="00B423BE"/>
    <w:rsid w:val="00B4246A"/>
    <w:rsid w:val="00B43280"/>
    <w:rsid w:val="00B43448"/>
    <w:rsid w:val="00B4378C"/>
    <w:rsid w:val="00B439D2"/>
    <w:rsid w:val="00B44669"/>
    <w:rsid w:val="00B46B3D"/>
    <w:rsid w:val="00B4703F"/>
    <w:rsid w:val="00B50C68"/>
    <w:rsid w:val="00B51041"/>
    <w:rsid w:val="00B515CF"/>
    <w:rsid w:val="00B5190B"/>
    <w:rsid w:val="00B51C1B"/>
    <w:rsid w:val="00B51DCB"/>
    <w:rsid w:val="00B5215B"/>
    <w:rsid w:val="00B525CF"/>
    <w:rsid w:val="00B530E0"/>
    <w:rsid w:val="00B54370"/>
    <w:rsid w:val="00B54563"/>
    <w:rsid w:val="00B546FD"/>
    <w:rsid w:val="00B55B67"/>
    <w:rsid w:val="00B55DF5"/>
    <w:rsid w:val="00B560D7"/>
    <w:rsid w:val="00B57118"/>
    <w:rsid w:val="00B572C0"/>
    <w:rsid w:val="00B572C3"/>
    <w:rsid w:val="00B57B2E"/>
    <w:rsid w:val="00B57CD1"/>
    <w:rsid w:val="00B57EB0"/>
    <w:rsid w:val="00B60175"/>
    <w:rsid w:val="00B60670"/>
    <w:rsid w:val="00B629D0"/>
    <w:rsid w:val="00B63977"/>
    <w:rsid w:val="00B653B9"/>
    <w:rsid w:val="00B65AF0"/>
    <w:rsid w:val="00B65BD0"/>
    <w:rsid w:val="00B66A9F"/>
    <w:rsid w:val="00B66B6F"/>
    <w:rsid w:val="00B70118"/>
    <w:rsid w:val="00B7055B"/>
    <w:rsid w:val="00B70825"/>
    <w:rsid w:val="00B70A9D"/>
    <w:rsid w:val="00B70B23"/>
    <w:rsid w:val="00B71957"/>
    <w:rsid w:val="00B7360F"/>
    <w:rsid w:val="00B74586"/>
    <w:rsid w:val="00B747D9"/>
    <w:rsid w:val="00B74CB1"/>
    <w:rsid w:val="00B74D02"/>
    <w:rsid w:val="00B75084"/>
    <w:rsid w:val="00B75242"/>
    <w:rsid w:val="00B75B36"/>
    <w:rsid w:val="00B76B5F"/>
    <w:rsid w:val="00B7787D"/>
    <w:rsid w:val="00B80403"/>
    <w:rsid w:val="00B8043B"/>
    <w:rsid w:val="00B80B9C"/>
    <w:rsid w:val="00B80F2B"/>
    <w:rsid w:val="00B8156D"/>
    <w:rsid w:val="00B8350E"/>
    <w:rsid w:val="00B83B1C"/>
    <w:rsid w:val="00B83DA6"/>
    <w:rsid w:val="00B84039"/>
    <w:rsid w:val="00B86086"/>
    <w:rsid w:val="00B86D0A"/>
    <w:rsid w:val="00B87542"/>
    <w:rsid w:val="00B8779F"/>
    <w:rsid w:val="00B87999"/>
    <w:rsid w:val="00B9065F"/>
    <w:rsid w:val="00B907FD"/>
    <w:rsid w:val="00B9139D"/>
    <w:rsid w:val="00B92A46"/>
    <w:rsid w:val="00B92D18"/>
    <w:rsid w:val="00B92D1A"/>
    <w:rsid w:val="00B93216"/>
    <w:rsid w:val="00B9367A"/>
    <w:rsid w:val="00B937F4"/>
    <w:rsid w:val="00B93BD1"/>
    <w:rsid w:val="00B94116"/>
    <w:rsid w:val="00B94D7E"/>
    <w:rsid w:val="00B95899"/>
    <w:rsid w:val="00BA220F"/>
    <w:rsid w:val="00BA221D"/>
    <w:rsid w:val="00BA2A35"/>
    <w:rsid w:val="00BA343A"/>
    <w:rsid w:val="00BA43F7"/>
    <w:rsid w:val="00BA48C8"/>
    <w:rsid w:val="00BA65A4"/>
    <w:rsid w:val="00BB0147"/>
    <w:rsid w:val="00BB0373"/>
    <w:rsid w:val="00BB1E78"/>
    <w:rsid w:val="00BB2BCE"/>
    <w:rsid w:val="00BB2DE7"/>
    <w:rsid w:val="00BB2FBC"/>
    <w:rsid w:val="00BB33C5"/>
    <w:rsid w:val="00BB4797"/>
    <w:rsid w:val="00BB5664"/>
    <w:rsid w:val="00BB691C"/>
    <w:rsid w:val="00BB7488"/>
    <w:rsid w:val="00BB7BAB"/>
    <w:rsid w:val="00BC0915"/>
    <w:rsid w:val="00BC1301"/>
    <w:rsid w:val="00BC1CB6"/>
    <w:rsid w:val="00BC26AB"/>
    <w:rsid w:val="00BC35B6"/>
    <w:rsid w:val="00BC3734"/>
    <w:rsid w:val="00BC380B"/>
    <w:rsid w:val="00BC38FD"/>
    <w:rsid w:val="00BC3DCB"/>
    <w:rsid w:val="00BC4B1A"/>
    <w:rsid w:val="00BC54B2"/>
    <w:rsid w:val="00BC5517"/>
    <w:rsid w:val="00BC62E3"/>
    <w:rsid w:val="00BC67D7"/>
    <w:rsid w:val="00BC6CE5"/>
    <w:rsid w:val="00BC7263"/>
    <w:rsid w:val="00BC7AFA"/>
    <w:rsid w:val="00BD07D9"/>
    <w:rsid w:val="00BD1E8A"/>
    <w:rsid w:val="00BD28BA"/>
    <w:rsid w:val="00BD4275"/>
    <w:rsid w:val="00BD447E"/>
    <w:rsid w:val="00BD4C77"/>
    <w:rsid w:val="00BD5939"/>
    <w:rsid w:val="00BD63E8"/>
    <w:rsid w:val="00BD6B74"/>
    <w:rsid w:val="00BD7727"/>
    <w:rsid w:val="00BD7A0C"/>
    <w:rsid w:val="00BE01EE"/>
    <w:rsid w:val="00BE112B"/>
    <w:rsid w:val="00BE16D8"/>
    <w:rsid w:val="00BE1CBB"/>
    <w:rsid w:val="00BE2E49"/>
    <w:rsid w:val="00BE3003"/>
    <w:rsid w:val="00BE3F39"/>
    <w:rsid w:val="00BE4E5C"/>
    <w:rsid w:val="00BE6C5C"/>
    <w:rsid w:val="00BE79C1"/>
    <w:rsid w:val="00BE7CAA"/>
    <w:rsid w:val="00BE7E23"/>
    <w:rsid w:val="00BF0712"/>
    <w:rsid w:val="00BF09C4"/>
    <w:rsid w:val="00BF1C38"/>
    <w:rsid w:val="00BF2902"/>
    <w:rsid w:val="00BF2F9A"/>
    <w:rsid w:val="00BF3DC3"/>
    <w:rsid w:val="00BF3E96"/>
    <w:rsid w:val="00BF4422"/>
    <w:rsid w:val="00BF46EE"/>
    <w:rsid w:val="00BF4D94"/>
    <w:rsid w:val="00BF4E8C"/>
    <w:rsid w:val="00BF57DF"/>
    <w:rsid w:val="00BF5941"/>
    <w:rsid w:val="00BF5F2A"/>
    <w:rsid w:val="00BF6537"/>
    <w:rsid w:val="00BF76A5"/>
    <w:rsid w:val="00BF770E"/>
    <w:rsid w:val="00C001D2"/>
    <w:rsid w:val="00C009BE"/>
    <w:rsid w:val="00C0101F"/>
    <w:rsid w:val="00C01F31"/>
    <w:rsid w:val="00C0254A"/>
    <w:rsid w:val="00C03D2A"/>
    <w:rsid w:val="00C0477A"/>
    <w:rsid w:val="00C04AB8"/>
    <w:rsid w:val="00C04DBD"/>
    <w:rsid w:val="00C05B2A"/>
    <w:rsid w:val="00C05B92"/>
    <w:rsid w:val="00C069E1"/>
    <w:rsid w:val="00C0773D"/>
    <w:rsid w:val="00C0777E"/>
    <w:rsid w:val="00C07954"/>
    <w:rsid w:val="00C07A0A"/>
    <w:rsid w:val="00C10D64"/>
    <w:rsid w:val="00C11B71"/>
    <w:rsid w:val="00C12369"/>
    <w:rsid w:val="00C124D0"/>
    <w:rsid w:val="00C12855"/>
    <w:rsid w:val="00C128D4"/>
    <w:rsid w:val="00C12DD5"/>
    <w:rsid w:val="00C133F0"/>
    <w:rsid w:val="00C1371B"/>
    <w:rsid w:val="00C14279"/>
    <w:rsid w:val="00C1555D"/>
    <w:rsid w:val="00C17DD6"/>
    <w:rsid w:val="00C21850"/>
    <w:rsid w:val="00C21D5E"/>
    <w:rsid w:val="00C21F63"/>
    <w:rsid w:val="00C2215B"/>
    <w:rsid w:val="00C22605"/>
    <w:rsid w:val="00C22A62"/>
    <w:rsid w:val="00C22CA2"/>
    <w:rsid w:val="00C23E47"/>
    <w:rsid w:val="00C24788"/>
    <w:rsid w:val="00C254B1"/>
    <w:rsid w:val="00C256F6"/>
    <w:rsid w:val="00C26308"/>
    <w:rsid w:val="00C2630F"/>
    <w:rsid w:val="00C26743"/>
    <w:rsid w:val="00C27A4D"/>
    <w:rsid w:val="00C303DC"/>
    <w:rsid w:val="00C307C1"/>
    <w:rsid w:val="00C325F3"/>
    <w:rsid w:val="00C32FF6"/>
    <w:rsid w:val="00C33BB9"/>
    <w:rsid w:val="00C33F6D"/>
    <w:rsid w:val="00C34D2C"/>
    <w:rsid w:val="00C34D37"/>
    <w:rsid w:val="00C35195"/>
    <w:rsid w:val="00C3552C"/>
    <w:rsid w:val="00C357D3"/>
    <w:rsid w:val="00C35B02"/>
    <w:rsid w:val="00C36018"/>
    <w:rsid w:val="00C3729B"/>
    <w:rsid w:val="00C41123"/>
    <w:rsid w:val="00C421D9"/>
    <w:rsid w:val="00C42988"/>
    <w:rsid w:val="00C43382"/>
    <w:rsid w:val="00C43FC4"/>
    <w:rsid w:val="00C4478E"/>
    <w:rsid w:val="00C4494C"/>
    <w:rsid w:val="00C44D61"/>
    <w:rsid w:val="00C459D3"/>
    <w:rsid w:val="00C45F9A"/>
    <w:rsid w:val="00C46585"/>
    <w:rsid w:val="00C465F6"/>
    <w:rsid w:val="00C4676A"/>
    <w:rsid w:val="00C4737C"/>
    <w:rsid w:val="00C47CF2"/>
    <w:rsid w:val="00C5051B"/>
    <w:rsid w:val="00C507E4"/>
    <w:rsid w:val="00C50DA3"/>
    <w:rsid w:val="00C516F6"/>
    <w:rsid w:val="00C518E6"/>
    <w:rsid w:val="00C528C1"/>
    <w:rsid w:val="00C52B3E"/>
    <w:rsid w:val="00C5306C"/>
    <w:rsid w:val="00C53502"/>
    <w:rsid w:val="00C53611"/>
    <w:rsid w:val="00C538DB"/>
    <w:rsid w:val="00C54E2A"/>
    <w:rsid w:val="00C55B30"/>
    <w:rsid w:val="00C560D4"/>
    <w:rsid w:val="00C5651D"/>
    <w:rsid w:val="00C56C0B"/>
    <w:rsid w:val="00C60EA8"/>
    <w:rsid w:val="00C6149F"/>
    <w:rsid w:val="00C61E15"/>
    <w:rsid w:val="00C62D2F"/>
    <w:rsid w:val="00C630EA"/>
    <w:rsid w:val="00C631C5"/>
    <w:rsid w:val="00C63D8C"/>
    <w:rsid w:val="00C640BD"/>
    <w:rsid w:val="00C64601"/>
    <w:rsid w:val="00C646DD"/>
    <w:rsid w:val="00C64E44"/>
    <w:rsid w:val="00C6700B"/>
    <w:rsid w:val="00C6770A"/>
    <w:rsid w:val="00C710E1"/>
    <w:rsid w:val="00C71324"/>
    <w:rsid w:val="00C713BD"/>
    <w:rsid w:val="00C71B5B"/>
    <w:rsid w:val="00C72FBF"/>
    <w:rsid w:val="00C74FF9"/>
    <w:rsid w:val="00C75452"/>
    <w:rsid w:val="00C759E8"/>
    <w:rsid w:val="00C75DBE"/>
    <w:rsid w:val="00C7600B"/>
    <w:rsid w:val="00C76018"/>
    <w:rsid w:val="00C76CB9"/>
    <w:rsid w:val="00C77D59"/>
    <w:rsid w:val="00C805CA"/>
    <w:rsid w:val="00C80824"/>
    <w:rsid w:val="00C81182"/>
    <w:rsid w:val="00C82F27"/>
    <w:rsid w:val="00C83AB3"/>
    <w:rsid w:val="00C8475F"/>
    <w:rsid w:val="00C84BE9"/>
    <w:rsid w:val="00C84FBA"/>
    <w:rsid w:val="00C8526C"/>
    <w:rsid w:val="00C86E82"/>
    <w:rsid w:val="00C8762F"/>
    <w:rsid w:val="00C87D42"/>
    <w:rsid w:val="00C900D2"/>
    <w:rsid w:val="00C90D69"/>
    <w:rsid w:val="00C90EF4"/>
    <w:rsid w:val="00C9159C"/>
    <w:rsid w:val="00C9194A"/>
    <w:rsid w:val="00C91D7B"/>
    <w:rsid w:val="00C921FD"/>
    <w:rsid w:val="00C922BC"/>
    <w:rsid w:val="00C9290A"/>
    <w:rsid w:val="00C93775"/>
    <w:rsid w:val="00C93F69"/>
    <w:rsid w:val="00C9474A"/>
    <w:rsid w:val="00C951C0"/>
    <w:rsid w:val="00C95878"/>
    <w:rsid w:val="00C959A3"/>
    <w:rsid w:val="00C9647F"/>
    <w:rsid w:val="00C96A8A"/>
    <w:rsid w:val="00C96FAB"/>
    <w:rsid w:val="00C9717B"/>
    <w:rsid w:val="00C97451"/>
    <w:rsid w:val="00C976F5"/>
    <w:rsid w:val="00C97BA1"/>
    <w:rsid w:val="00C97D19"/>
    <w:rsid w:val="00CA5552"/>
    <w:rsid w:val="00CA59DD"/>
    <w:rsid w:val="00CA6294"/>
    <w:rsid w:val="00CA67E6"/>
    <w:rsid w:val="00CA6AC7"/>
    <w:rsid w:val="00CA71FC"/>
    <w:rsid w:val="00CA7252"/>
    <w:rsid w:val="00CB0538"/>
    <w:rsid w:val="00CB09C9"/>
    <w:rsid w:val="00CB13F2"/>
    <w:rsid w:val="00CB2069"/>
    <w:rsid w:val="00CB220F"/>
    <w:rsid w:val="00CB22B8"/>
    <w:rsid w:val="00CB258E"/>
    <w:rsid w:val="00CB2BD6"/>
    <w:rsid w:val="00CB45E5"/>
    <w:rsid w:val="00CB4C61"/>
    <w:rsid w:val="00CB4CAC"/>
    <w:rsid w:val="00CB4FA0"/>
    <w:rsid w:val="00CB5802"/>
    <w:rsid w:val="00CB5B89"/>
    <w:rsid w:val="00CB5CF1"/>
    <w:rsid w:val="00CB6BAF"/>
    <w:rsid w:val="00CB7030"/>
    <w:rsid w:val="00CB7066"/>
    <w:rsid w:val="00CC03FA"/>
    <w:rsid w:val="00CC06CC"/>
    <w:rsid w:val="00CC0DB3"/>
    <w:rsid w:val="00CC1641"/>
    <w:rsid w:val="00CC352C"/>
    <w:rsid w:val="00CC3E72"/>
    <w:rsid w:val="00CC4539"/>
    <w:rsid w:val="00CC49B3"/>
    <w:rsid w:val="00CC5B35"/>
    <w:rsid w:val="00CC5CF6"/>
    <w:rsid w:val="00CC6E58"/>
    <w:rsid w:val="00CC7106"/>
    <w:rsid w:val="00CC7EF3"/>
    <w:rsid w:val="00CD046E"/>
    <w:rsid w:val="00CD09F8"/>
    <w:rsid w:val="00CD1065"/>
    <w:rsid w:val="00CD1DDA"/>
    <w:rsid w:val="00CD2FB8"/>
    <w:rsid w:val="00CD32AA"/>
    <w:rsid w:val="00CD4176"/>
    <w:rsid w:val="00CD4647"/>
    <w:rsid w:val="00CD56A1"/>
    <w:rsid w:val="00CD66DF"/>
    <w:rsid w:val="00CD7149"/>
    <w:rsid w:val="00CD77BF"/>
    <w:rsid w:val="00CE036E"/>
    <w:rsid w:val="00CE0720"/>
    <w:rsid w:val="00CE1E83"/>
    <w:rsid w:val="00CE2015"/>
    <w:rsid w:val="00CE23F3"/>
    <w:rsid w:val="00CE2A67"/>
    <w:rsid w:val="00CE2E55"/>
    <w:rsid w:val="00CE3259"/>
    <w:rsid w:val="00CE33CE"/>
    <w:rsid w:val="00CE405C"/>
    <w:rsid w:val="00CE50F1"/>
    <w:rsid w:val="00CE5955"/>
    <w:rsid w:val="00CE5A75"/>
    <w:rsid w:val="00CE5DBB"/>
    <w:rsid w:val="00CE65F2"/>
    <w:rsid w:val="00CE6941"/>
    <w:rsid w:val="00CE6AF7"/>
    <w:rsid w:val="00CE7809"/>
    <w:rsid w:val="00CF1930"/>
    <w:rsid w:val="00CF28CD"/>
    <w:rsid w:val="00CF2AB2"/>
    <w:rsid w:val="00CF387F"/>
    <w:rsid w:val="00CF59C8"/>
    <w:rsid w:val="00CF6349"/>
    <w:rsid w:val="00CF7D23"/>
    <w:rsid w:val="00D01338"/>
    <w:rsid w:val="00D01FFF"/>
    <w:rsid w:val="00D021F3"/>
    <w:rsid w:val="00D027F2"/>
    <w:rsid w:val="00D02B0C"/>
    <w:rsid w:val="00D02EEA"/>
    <w:rsid w:val="00D03B04"/>
    <w:rsid w:val="00D0401E"/>
    <w:rsid w:val="00D04E19"/>
    <w:rsid w:val="00D05247"/>
    <w:rsid w:val="00D055C3"/>
    <w:rsid w:val="00D06163"/>
    <w:rsid w:val="00D06231"/>
    <w:rsid w:val="00D071B0"/>
    <w:rsid w:val="00D0760B"/>
    <w:rsid w:val="00D07661"/>
    <w:rsid w:val="00D0766B"/>
    <w:rsid w:val="00D07B15"/>
    <w:rsid w:val="00D10007"/>
    <w:rsid w:val="00D1001E"/>
    <w:rsid w:val="00D104D6"/>
    <w:rsid w:val="00D10917"/>
    <w:rsid w:val="00D10F78"/>
    <w:rsid w:val="00D1112A"/>
    <w:rsid w:val="00D11448"/>
    <w:rsid w:val="00D11869"/>
    <w:rsid w:val="00D1226A"/>
    <w:rsid w:val="00D122FE"/>
    <w:rsid w:val="00D124A8"/>
    <w:rsid w:val="00D12CA4"/>
    <w:rsid w:val="00D12D76"/>
    <w:rsid w:val="00D143B4"/>
    <w:rsid w:val="00D152C3"/>
    <w:rsid w:val="00D17059"/>
    <w:rsid w:val="00D17108"/>
    <w:rsid w:val="00D1747F"/>
    <w:rsid w:val="00D20223"/>
    <w:rsid w:val="00D202B0"/>
    <w:rsid w:val="00D2089B"/>
    <w:rsid w:val="00D20FF1"/>
    <w:rsid w:val="00D22E86"/>
    <w:rsid w:val="00D236D4"/>
    <w:rsid w:val="00D23B2B"/>
    <w:rsid w:val="00D25548"/>
    <w:rsid w:val="00D2698D"/>
    <w:rsid w:val="00D26EFE"/>
    <w:rsid w:val="00D31542"/>
    <w:rsid w:val="00D3181A"/>
    <w:rsid w:val="00D3328B"/>
    <w:rsid w:val="00D3419C"/>
    <w:rsid w:val="00D349CB"/>
    <w:rsid w:val="00D34A74"/>
    <w:rsid w:val="00D357A7"/>
    <w:rsid w:val="00D3624A"/>
    <w:rsid w:val="00D3683D"/>
    <w:rsid w:val="00D374F2"/>
    <w:rsid w:val="00D41C1F"/>
    <w:rsid w:val="00D41D41"/>
    <w:rsid w:val="00D422B1"/>
    <w:rsid w:val="00D42CFC"/>
    <w:rsid w:val="00D43328"/>
    <w:rsid w:val="00D45DA0"/>
    <w:rsid w:val="00D45DC0"/>
    <w:rsid w:val="00D47F55"/>
    <w:rsid w:val="00D5014C"/>
    <w:rsid w:val="00D5074C"/>
    <w:rsid w:val="00D51F6C"/>
    <w:rsid w:val="00D529CA"/>
    <w:rsid w:val="00D52B7C"/>
    <w:rsid w:val="00D53EFD"/>
    <w:rsid w:val="00D53F67"/>
    <w:rsid w:val="00D53F6E"/>
    <w:rsid w:val="00D56C7D"/>
    <w:rsid w:val="00D56FC1"/>
    <w:rsid w:val="00D57F0F"/>
    <w:rsid w:val="00D6114B"/>
    <w:rsid w:val="00D614B3"/>
    <w:rsid w:val="00D61C49"/>
    <w:rsid w:val="00D61D00"/>
    <w:rsid w:val="00D622D7"/>
    <w:rsid w:val="00D62CCE"/>
    <w:rsid w:val="00D630E7"/>
    <w:rsid w:val="00D63620"/>
    <w:rsid w:val="00D63E93"/>
    <w:rsid w:val="00D64872"/>
    <w:rsid w:val="00D66523"/>
    <w:rsid w:val="00D665B2"/>
    <w:rsid w:val="00D67157"/>
    <w:rsid w:val="00D67CD4"/>
    <w:rsid w:val="00D71F72"/>
    <w:rsid w:val="00D72695"/>
    <w:rsid w:val="00D7272F"/>
    <w:rsid w:val="00D72B2F"/>
    <w:rsid w:val="00D733E6"/>
    <w:rsid w:val="00D7340B"/>
    <w:rsid w:val="00D73FE7"/>
    <w:rsid w:val="00D7493D"/>
    <w:rsid w:val="00D74EF1"/>
    <w:rsid w:val="00D75960"/>
    <w:rsid w:val="00D768A1"/>
    <w:rsid w:val="00D810E4"/>
    <w:rsid w:val="00D8184A"/>
    <w:rsid w:val="00D83F91"/>
    <w:rsid w:val="00D83FFE"/>
    <w:rsid w:val="00D85E4F"/>
    <w:rsid w:val="00D86BC8"/>
    <w:rsid w:val="00D870B7"/>
    <w:rsid w:val="00D8767A"/>
    <w:rsid w:val="00D9075D"/>
    <w:rsid w:val="00D912A6"/>
    <w:rsid w:val="00D924EE"/>
    <w:rsid w:val="00D930FB"/>
    <w:rsid w:val="00D935A9"/>
    <w:rsid w:val="00D94086"/>
    <w:rsid w:val="00D94595"/>
    <w:rsid w:val="00D946B8"/>
    <w:rsid w:val="00D94C3B"/>
    <w:rsid w:val="00D94F0B"/>
    <w:rsid w:val="00D95940"/>
    <w:rsid w:val="00D97299"/>
    <w:rsid w:val="00DA020E"/>
    <w:rsid w:val="00DA0B36"/>
    <w:rsid w:val="00DA278E"/>
    <w:rsid w:val="00DA2C90"/>
    <w:rsid w:val="00DA3131"/>
    <w:rsid w:val="00DA3BBB"/>
    <w:rsid w:val="00DA4F1F"/>
    <w:rsid w:val="00DA6201"/>
    <w:rsid w:val="00DB116C"/>
    <w:rsid w:val="00DB158B"/>
    <w:rsid w:val="00DB1B68"/>
    <w:rsid w:val="00DB1E6E"/>
    <w:rsid w:val="00DB2564"/>
    <w:rsid w:val="00DB294C"/>
    <w:rsid w:val="00DB2A8B"/>
    <w:rsid w:val="00DB2B90"/>
    <w:rsid w:val="00DB2BE7"/>
    <w:rsid w:val="00DB2DAB"/>
    <w:rsid w:val="00DB3F1E"/>
    <w:rsid w:val="00DB4818"/>
    <w:rsid w:val="00DB4B52"/>
    <w:rsid w:val="00DB4E84"/>
    <w:rsid w:val="00DB51C9"/>
    <w:rsid w:val="00DB5D31"/>
    <w:rsid w:val="00DB6A1E"/>
    <w:rsid w:val="00DB758D"/>
    <w:rsid w:val="00DC07D7"/>
    <w:rsid w:val="00DC0D22"/>
    <w:rsid w:val="00DC15DC"/>
    <w:rsid w:val="00DC1CCC"/>
    <w:rsid w:val="00DC1DB7"/>
    <w:rsid w:val="00DC2747"/>
    <w:rsid w:val="00DC2999"/>
    <w:rsid w:val="00DC2BF2"/>
    <w:rsid w:val="00DC2F28"/>
    <w:rsid w:val="00DC3D77"/>
    <w:rsid w:val="00DC5E43"/>
    <w:rsid w:val="00DC63FB"/>
    <w:rsid w:val="00DC6A51"/>
    <w:rsid w:val="00DC7A12"/>
    <w:rsid w:val="00DD0367"/>
    <w:rsid w:val="00DD0ADB"/>
    <w:rsid w:val="00DD1C2F"/>
    <w:rsid w:val="00DD2BA6"/>
    <w:rsid w:val="00DD421A"/>
    <w:rsid w:val="00DD56AF"/>
    <w:rsid w:val="00DD5F95"/>
    <w:rsid w:val="00DD66A7"/>
    <w:rsid w:val="00DE0445"/>
    <w:rsid w:val="00DE105D"/>
    <w:rsid w:val="00DE1FBA"/>
    <w:rsid w:val="00DE2535"/>
    <w:rsid w:val="00DE2A9D"/>
    <w:rsid w:val="00DE35A7"/>
    <w:rsid w:val="00DE3AEF"/>
    <w:rsid w:val="00DE3F72"/>
    <w:rsid w:val="00DE430A"/>
    <w:rsid w:val="00DE4BFB"/>
    <w:rsid w:val="00DE5C9B"/>
    <w:rsid w:val="00DE6113"/>
    <w:rsid w:val="00DE61E6"/>
    <w:rsid w:val="00DE6AF6"/>
    <w:rsid w:val="00DE76A6"/>
    <w:rsid w:val="00DE7AD4"/>
    <w:rsid w:val="00DF010C"/>
    <w:rsid w:val="00DF0773"/>
    <w:rsid w:val="00DF08E7"/>
    <w:rsid w:val="00DF09DB"/>
    <w:rsid w:val="00DF09E2"/>
    <w:rsid w:val="00DF1321"/>
    <w:rsid w:val="00DF185F"/>
    <w:rsid w:val="00DF19B3"/>
    <w:rsid w:val="00DF1A67"/>
    <w:rsid w:val="00DF22C8"/>
    <w:rsid w:val="00DF278C"/>
    <w:rsid w:val="00DF2C16"/>
    <w:rsid w:val="00DF3228"/>
    <w:rsid w:val="00DF34AB"/>
    <w:rsid w:val="00DF3DC9"/>
    <w:rsid w:val="00DF488F"/>
    <w:rsid w:val="00DF52CC"/>
    <w:rsid w:val="00DF7C51"/>
    <w:rsid w:val="00DF7E3E"/>
    <w:rsid w:val="00E001AB"/>
    <w:rsid w:val="00E0031D"/>
    <w:rsid w:val="00E0145E"/>
    <w:rsid w:val="00E021AB"/>
    <w:rsid w:val="00E02CC3"/>
    <w:rsid w:val="00E03BCE"/>
    <w:rsid w:val="00E04485"/>
    <w:rsid w:val="00E046D9"/>
    <w:rsid w:val="00E04921"/>
    <w:rsid w:val="00E05919"/>
    <w:rsid w:val="00E05945"/>
    <w:rsid w:val="00E06549"/>
    <w:rsid w:val="00E075C8"/>
    <w:rsid w:val="00E10B52"/>
    <w:rsid w:val="00E10D8E"/>
    <w:rsid w:val="00E111BD"/>
    <w:rsid w:val="00E127C8"/>
    <w:rsid w:val="00E12C7D"/>
    <w:rsid w:val="00E12DDD"/>
    <w:rsid w:val="00E13A00"/>
    <w:rsid w:val="00E140F9"/>
    <w:rsid w:val="00E150AC"/>
    <w:rsid w:val="00E15158"/>
    <w:rsid w:val="00E15AC6"/>
    <w:rsid w:val="00E15D19"/>
    <w:rsid w:val="00E1608E"/>
    <w:rsid w:val="00E16575"/>
    <w:rsid w:val="00E1680B"/>
    <w:rsid w:val="00E16A2B"/>
    <w:rsid w:val="00E16A5C"/>
    <w:rsid w:val="00E175D5"/>
    <w:rsid w:val="00E20733"/>
    <w:rsid w:val="00E20963"/>
    <w:rsid w:val="00E21858"/>
    <w:rsid w:val="00E22FFB"/>
    <w:rsid w:val="00E230C4"/>
    <w:rsid w:val="00E234C9"/>
    <w:rsid w:val="00E23636"/>
    <w:rsid w:val="00E23D02"/>
    <w:rsid w:val="00E2691C"/>
    <w:rsid w:val="00E270F5"/>
    <w:rsid w:val="00E2787E"/>
    <w:rsid w:val="00E27E3E"/>
    <w:rsid w:val="00E30A60"/>
    <w:rsid w:val="00E32A2F"/>
    <w:rsid w:val="00E3303D"/>
    <w:rsid w:val="00E33838"/>
    <w:rsid w:val="00E33A5C"/>
    <w:rsid w:val="00E33DF2"/>
    <w:rsid w:val="00E33E5C"/>
    <w:rsid w:val="00E3537A"/>
    <w:rsid w:val="00E36B54"/>
    <w:rsid w:val="00E37EB3"/>
    <w:rsid w:val="00E4077F"/>
    <w:rsid w:val="00E41F3D"/>
    <w:rsid w:val="00E42073"/>
    <w:rsid w:val="00E42158"/>
    <w:rsid w:val="00E439A4"/>
    <w:rsid w:val="00E441F7"/>
    <w:rsid w:val="00E4451D"/>
    <w:rsid w:val="00E44697"/>
    <w:rsid w:val="00E44F1E"/>
    <w:rsid w:val="00E453BF"/>
    <w:rsid w:val="00E455E8"/>
    <w:rsid w:val="00E464C8"/>
    <w:rsid w:val="00E46581"/>
    <w:rsid w:val="00E47791"/>
    <w:rsid w:val="00E47B6D"/>
    <w:rsid w:val="00E50820"/>
    <w:rsid w:val="00E51B6D"/>
    <w:rsid w:val="00E51D78"/>
    <w:rsid w:val="00E51E8F"/>
    <w:rsid w:val="00E53A13"/>
    <w:rsid w:val="00E53B24"/>
    <w:rsid w:val="00E53B5C"/>
    <w:rsid w:val="00E53BAF"/>
    <w:rsid w:val="00E53D25"/>
    <w:rsid w:val="00E55362"/>
    <w:rsid w:val="00E56939"/>
    <w:rsid w:val="00E57339"/>
    <w:rsid w:val="00E57698"/>
    <w:rsid w:val="00E5780A"/>
    <w:rsid w:val="00E578C9"/>
    <w:rsid w:val="00E57A73"/>
    <w:rsid w:val="00E61678"/>
    <w:rsid w:val="00E6331F"/>
    <w:rsid w:val="00E63785"/>
    <w:rsid w:val="00E64588"/>
    <w:rsid w:val="00E64EFE"/>
    <w:rsid w:val="00E65442"/>
    <w:rsid w:val="00E65EFD"/>
    <w:rsid w:val="00E65FAC"/>
    <w:rsid w:val="00E66AA4"/>
    <w:rsid w:val="00E67818"/>
    <w:rsid w:val="00E67E87"/>
    <w:rsid w:val="00E70D05"/>
    <w:rsid w:val="00E7183E"/>
    <w:rsid w:val="00E72075"/>
    <w:rsid w:val="00E726C2"/>
    <w:rsid w:val="00E72989"/>
    <w:rsid w:val="00E72CB8"/>
    <w:rsid w:val="00E7558D"/>
    <w:rsid w:val="00E76014"/>
    <w:rsid w:val="00E762A5"/>
    <w:rsid w:val="00E77E72"/>
    <w:rsid w:val="00E80C8E"/>
    <w:rsid w:val="00E81B7B"/>
    <w:rsid w:val="00E81D44"/>
    <w:rsid w:val="00E830CD"/>
    <w:rsid w:val="00E84FE1"/>
    <w:rsid w:val="00E85579"/>
    <w:rsid w:val="00E85751"/>
    <w:rsid w:val="00E902EE"/>
    <w:rsid w:val="00E907BE"/>
    <w:rsid w:val="00E9094B"/>
    <w:rsid w:val="00E92CD6"/>
    <w:rsid w:val="00E9423D"/>
    <w:rsid w:val="00E955F6"/>
    <w:rsid w:val="00E95684"/>
    <w:rsid w:val="00E95837"/>
    <w:rsid w:val="00E95870"/>
    <w:rsid w:val="00E96927"/>
    <w:rsid w:val="00E97E04"/>
    <w:rsid w:val="00EA0860"/>
    <w:rsid w:val="00EA28AB"/>
    <w:rsid w:val="00EA3D21"/>
    <w:rsid w:val="00EA48D1"/>
    <w:rsid w:val="00EA4EDC"/>
    <w:rsid w:val="00EA53A2"/>
    <w:rsid w:val="00EA61DA"/>
    <w:rsid w:val="00EA6F08"/>
    <w:rsid w:val="00EA6FC8"/>
    <w:rsid w:val="00EA73A7"/>
    <w:rsid w:val="00EA74ED"/>
    <w:rsid w:val="00EA7A59"/>
    <w:rsid w:val="00EB05E8"/>
    <w:rsid w:val="00EB1B48"/>
    <w:rsid w:val="00EB264F"/>
    <w:rsid w:val="00EB30CB"/>
    <w:rsid w:val="00EB3B66"/>
    <w:rsid w:val="00EB421E"/>
    <w:rsid w:val="00EB6BB8"/>
    <w:rsid w:val="00EB7AC8"/>
    <w:rsid w:val="00EB7BB1"/>
    <w:rsid w:val="00EC10E7"/>
    <w:rsid w:val="00EC1362"/>
    <w:rsid w:val="00EC1BEC"/>
    <w:rsid w:val="00EC2FEE"/>
    <w:rsid w:val="00EC4017"/>
    <w:rsid w:val="00EC43C0"/>
    <w:rsid w:val="00EC4A32"/>
    <w:rsid w:val="00EC5216"/>
    <w:rsid w:val="00EC55B7"/>
    <w:rsid w:val="00EC5AC9"/>
    <w:rsid w:val="00EC5E3E"/>
    <w:rsid w:val="00EC62AA"/>
    <w:rsid w:val="00EC6E79"/>
    <w:rsid w:val="00EC75A1"/>
    <w:rsid w:val="00ED072E"/>
    <w:rsid w:val="00ED08A2"/>
    <w:rsid w:val="00ED136C"/>
    <w:rsid w:val="00ED16D8"/>
    <w:rsid w:val="00ED30E0"/>
    <w:rsid w:val="00ED38F8"/>
    <w:rsid w:val="00ED5230"/>
    <w:rsid w:val="00ED5C10"/>
    <w:rsid w:val="00ED5D1D"/>
    <w:rsid w:val="00ED69F5"/>
    <w:rsid w:val="00ED73F5"/>
    <w:rsid w:val="00EE0DA0"/>
    <w:rsid w:val="00EE1864"/>
    <w:rsid w:val="00EE2497"/>
    <w:rsid w:val="00EE3B0A"/>
    <w:rsid w:val="00EE3D0F"/>
    <w:rsid w:val="00EE3E37"/>
    <w:rsid w:val="00EE4A00"/>
    <w:rsid w:val="00EE4B93"/>
    <w:rsid w:val="00EE67D0"/>
    <w:rsid w:val="00EE6D2B"/>
    <w:rsid w:val="00EE763D"/>
    <w:rsid w:val="00EF336D"/>
    <w:rsid w:val="00EF41D2"/>
    <w:rsid w:val="00EF475B"/>
    <w:rsid w:val="00EF4FC1"/>
    <w:rsid w:val="00EF5040"/>
    <w:rsid w:val="00EF6BB1"/>
    <w:rsid w:val="00EF7466"/>
    <w:rsid w:val="00EF769E"/>
    <w:rsid w:val="00EF7DE7"/>
    <w:rsid w:val="00F00EEB"/>
    <w:rsid w:val="00F015DD"/>
    <w:rsid w:val="00F017DE"/>
    <w:rsid w:val="00F01914"/>
    <w:rsid w:val="00F029B4"/>
    <w:rsid w:val="00F02A29"/>
    <w:rsid w:val="00F040A6"/>
    <w:rsid w:val="00F0424F"/>
    <w:rsid w:val="00F046E3"/>
    <w:rsid w:val="00F0479D"/>
    <w:rsid w:val="00F04C30"/>
    <w:rsid w:val="00F051F0"/>
    <w:rsid w:val="00F05FFA"/>
    <w:rsid w:val="00F0664C"/>
    <w:rsid w:val="00F078D6"/>
    <w:rsid w:val="00F1068C"/>
    <w:rsid w:val="00F10B0B"/>
    <w:rsid w:val="00F115CB"/>
    <w:rsid w:val="00F12AB4"/>
    <w:rsid w:val="00F12DC8"/>
    <w:rsid w:val="00F1500F"/>
    <w:rsid w:val="00F15FDB"/>
    <w:rsid w:val="00F16774"/>
    <w:rsid w:val="00F16973"/>
    <w:rsid w:val="00F16F40"/>
    <w:rsid w:val="00F17EE5"/>
    <w:rsid w:val="00F207D7"/>
    <w:rsid w:val="00F20DDE"/>
    <w:rsid w:val="00F20E3F"/>
    <w:rsid w:val="00F211AF"/>
    <w:rsid w:val="00F2194C"/>
    <w:rsid w:val="00F2278E"/>
    <w:rsid w:val="00F230B1"/>
    <w:rsid w:val="00F2424A"/>
    <w:rsid w:val="00F24281"/>
    <w:rsid w:val="00F24ACB"/>
    <w:rsid w:val="00F24CD4"/>
    <w:rsid w:val="00F25F7C"/>
    <w:rsid w:val="00F26081"/>
    <w:rsid w:val="00F27518"/>
    <w:rsid w:val="00F27981"/>
    <w:rsid w:val="00F27B4B"/>
    <w:rsid w:val="00F3008B"/>
    <w:rsid w:val="00F300DD"/>
    <w:rsid w:val="00F30421"/>
    <w:rsid w:val="00F305DA"/>
    <w:rsid w:val="00F307B3"/>
    <w:rsid w:val="00F3085E"/>
    <w:rsid w:val="00F30AC0"/>
    <w:rsid w:val="00F31CDA"/>
    <w:rsid w:val="00F33510"/>
    <w:rsid w:val="00F33C67"/>
    <w:rsid w:val="00F3481D"/>
    <w:rsid w:val="00F3521C"/>
    <w:rsid w:val="00F37875"/>
    <w:rsid w:val="00F37DB8"/>
    <w:rsid w:val="00F405BB"/>
    <w:rsid w:val="00F4133C"/>
    <w:rsid w:val="00F414D9"/>
    <w:rsid w:val="00F43D0A"/>
    <w:rsid w:val="00F4407D"/>
    <w:rsid w:val="00F448ED"/>
    <w:rsid w:val="00F44946"/>
    <w:rsid w:val="00F44C2E"/>
    <w:rsid w:val="00F4535D"/>
    <w:rsid w:val="00F45762"/>
    <w:rsid w:val="00F46EDC"/>
    <w:rsid w:val="00F477E1"/>
    <w:rsid w:val="00F47D56"/>
    <w:rsid w:val="00F50C5C"/>
    <w:rsid w:val="00F517C1"/>
    <w:rsid w:val="00F53320"/>
    <w:rsid w:val="00F5386E"/>
    <w:rsid w:val="00F539E6"/>
    <w:rsid w:val="00F53A65"/>
    <w:rsid w:val="00F542D8"/>
    <w:rsid w:val="00F545C7"/>
    <w:rsid w:val="00F54AAA"/>
    <w:rsid w:val="00F558FC"/>
    <w:rsid w:val="00F559F0"/>
    <w:rsid w:val="00F55C07"/>
    <w:rsid w:val="00F57484"/>
    <w:rsid w:val="00F57796"/>
    <w:rsid w:val="00F57B88"/>
    <w:rsid w:val="00F60552"/>
    <w:rsid w:val="00F6116F"/>
    <w:rsid w:val="00F6135F"/>
    <w:rsid w:val="00F6233A"/>
    <w:rsid w:val="00F62996"/>
    <w:rsid w:val="00F62B2A"/>
    <w:rsid w:val="00F62F1D"/>
    <w:rsid w:val="00F63F14"/>
    <w:rsid w:val="00F65CE4"/>
    <w:rsid w:val="00F66EC1"/>
    <w:rsid w:val="00F67746"/>
    <w:rsid w:val="00F711A9"/>
    <w:rsid w:val="00F715FB"/>
    <w:rsid w:val="00F71D39"/>
    <w:rsid w:val="00F7221D"/>
    <w:rsid w:val="00F72648"/>
    <w:rsid w:val="00F733D5"/>
    <w:rsid w:val="00F74145"/>
    <w:rsid w:val="00F74D51"/>
    <w:rsid w:val="00F764A0"/>
    <w:rsid w:val="00F7738F"/>
    <w:rsid w:val="00F77845"/>
    <w:rsid w:val="00F77B98"/>
    <w:rsid w:val="00F80154"/>
    <w:rsid w:val="00F80373"/>
    <w:rsid w:val="00F806C6"/>
    <w:rsid w:val="00F814D1"/>
    <w:rsid w:val="00F81CA6"/>
    <w:rsid w:val="00F82892"/>
    <w:rsid w:val="00F83694"/>
    <w:rsid w:val="00F83A44"/>
    <w:rsid w:val="00F83B45"/>
    <w:rsid w:val="00F84333"/>
    <w:rsid w:val="00F845C5"/>
    <w:rsid w:val="00F852CB"/>
    <w:rsid w:val="00F85A1D"/>
    <w:rsid w:val="00F862BA"/>
    <w:rsid w:val="00F8656C"/>
    <w:rsid w:val="00F86771"/>
    <w:rsid w:val="00F86F1B"/>
    <w:rsid w:val="00F87975"/>
    <w:rsid w:val="00F87B22"/>
    <w:rsid w:val="00F87DF1"/>
    <w:rsid w:val="00F91416"/>
    <w:rsid w:val="00F92DDF"/>
    <w:rsid w:val="00F93C2A"/>
    <w:rsid w:val="00F940A4"/>
    <w:rsid w:val="00F9452B"/>
    <w:rsid w:val="00F956DA"/>
    <w:rsid w:val="00F95E80"/>
    <w:rsid w:val="00F965FE"/>
    <w:rsid w:val="00F96694"/>
    <w:rsid w:val="00F967D8"/>
    <w:rsid w:val="00F967E0"/>
    <w:rsid w:val="00F96CC3"/>
    <w:rsid w:val="00F96DAA"/>
    <w:rsid w:val="00F97677"/>
    <w:rsid w:val="00F97939"/>
    <w:rsid w:val="00FA0A4A"/>
    <w:rsid w:val="00FA0B98"/>
    <w:rsid w:val="00FA1A9D"/>
    <w:rsid w:val="00FA24A7"/>
    <w:rsid w:val="00FA2CBC"/>
    <w:rsid w:val="00FA3827"/>
    <w:rsid w:val="00FA3B39"/>
    <w:rsid w:val="00FA3DC2"/>
    <w:rsid w:val="00FA3F1F"/>
    <w:rsid w:val="00FA412E"/>
    <w:rsid w:val="00FA4270"/>
    <w:rsid w:val="00FA4DC9"/>
    <w:rsid w:val="00FA566A"/>
    <w:rsid w:val="00FA7552"/>
    <w:rsid w:val="00FB027D"/>
    <w:rsid w:val="00FB0807"/>
    <w:rsid w:val="00FB13C9"/>
    <w:rsid w:val="00FB176E"/>
    <w:rsid w:val="00FB18A6"/>
    <w:rsid w:val="00FB1A22"/>
    <w:rsid w:val="00FB31E4"/>
    <w:rsid w:val="00FB45A1"/>
    <w:rsid w:val="00FB5EB9"/>
    <w:rsid w:val="00FB7196"/>
    <w:rsid w:val="00FB7A7B"/>
    <w:rsid w:val="00FC0187"/>
    <w:rsid w:val="00FC0440"/>
    <w:rsid w:val="00FC0E2D"/>
    <w:rsid w:val="00FC1197"/>
    <w:rsid w:val="00FC123F"/>
    <w:rsid w:val="00FC133F"/>
    <w:rsid w:val="00FC1695"/>
    <w:rsid w:val="00FC26D8"/>
    <w:rsid w:val="00FC2F80"/>
    <w:rsid w:val="00FC3066"/>
    <w:rsid w:val="00FC3D22"/>
    <w:rsid w:val="00FC3FAA"/>
    <w:rsid w:val="00FC4ED1"/>
    <w:rsid w:val="00FC6ADF"/>
    <w:rsid w:val="00FC773B"/>
    <w:rsid w:val="00FD2D04"/>
    <w:rsid w:val="00FD2FB4"/>
    <w:rsid w:val="00FD3D2D"/>
    <w:rsid w:val="00FD3F8D"/>
    <w:rsid w:val="00FD459C"/>
    <w:rsid w:val="00FD49E4"/>
    <w:rsid w:val="00FD519F"/>
    <w:rsid w:val="00FD55AD"/>
    <w:rsid w:val="00FD561D"/>
    <w:rsid w:val="00FD5F56"/>
    <w:rsid w:val="00FD614B"/>
    <w:rsid w:val="00FD637C"/>
    <w:rsid w:val="00FD6550"/>
    <w:rsid w:val="00FD6575"/>
    <w:rsid w:val="00FD6609"/>
    <w:rsid w:val="00FD68C8"/>
    <w:rsid w:val="00FD707A"/>
    <w:rsid w:val="00FD70B4"/>
    <w:rsid w:val="00FE190E"/>
    <w:rsid w:val="00FE1925"/>
    <w:rsid w:val="00FE19B2"/>
    <w:rsid w:val="00FE1DF0"/>
    <w:rsid w:val="00FE30E8"/>
    <w:rsid w:val="00FE4146"/>
    <w:rsid w:val="00FE43AD"/>
    <w:rsid w:val="00FE45CE"/>
    <w:rsid w:val="00FE4DBA"/>
    <w:rsid w:val="00FE53D5"/>
    <w:rsid w:val="00FE591D"/>
    <w:rsid w:val="00FE5E3C"/>
    <w:rsid w:val="00FE7849"/>
    <w:rsid w:val="00FE7CD1"/>
    <w:rsid w:val="00FF1A4A"/>
    <w:rsid w:val="00FF1EDE"/>
    <w:rsid w:val="00FF27CF"/>
    <w:rsid w:val="00FF2CCA"/>
    <w:rsid w:val="00FF300E"/>
    <w:rsid w:val="00FF487E"/>
    <w:rsid w:val="00FF49C6"/>
    <w:rsid w:val="00FF67FF"/>
    <w:rsid w:val="00FF6EC1"/>
    <w:rsid w:val="00FF760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1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2D7"/>
    <w:pPr>
      <w:spacing w:after="0" w:line="276" w:lineRule="auto"/>
    </w:pPr>
    <w:rPr>
      <w:rFonts w:ascii="Arial" w:eastAsia="Arial" w:hAnsi="Arial" w:cs="Arial"/>
      <w:color w:val="000000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62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D7"/>
    <w:rPr>
      <w:rFonts w:ascii="Arial" w:eastAsia="Arial" w:hAnsi="Arial" w:cs="Arial"/>
      <w:color w:val="000000"/>
      <w:sz w:val="20"/>
      <w:szCs w:val="20"/>
      <w:lang w:val="de-AT"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D622D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D7"/>
    <w:rPr>
      <w:rFonts w:ascii="Segoe UI" w:eastAsia="Arial" w:hAnsi="Segoe UI" w:cs="Segoe UI"/>
      <w:color w:val="000000"/>
      <w:sz w:val="18"/>
      <w:szCs w:val="18"/>
      <w:lang w:val="de-AT" w:eastAsia="de-AT"/>
    </w:rPr>
  </w:style>
  <w:style w:type="paragraph" w:styleId="BodyText">
    <w:name w:val="Body Text"/>
    <w:basedOn w:val="Normal"/>
    <w:link w:val="BodyTextChar"/>
    <w:uiPriority w:val="1"/>
    <w:qFormat/>
    <w:rsid w:val="00C713BD"/>
    <w:pPr>
      <w:autoSpaceDE w:val="0"/>
      <w:autoSpaceDN w:val="0"/>
      <w:adjustRightInd w:val="0"/>
      <w:spacing w:line="240" w:lineRule="auto"/>
      <w:ind w:left="40"/>
    </w:pPr>
    <w:rPr>
      <w:rFonts w:ascii="Times New Roman" w:eastAsiaTheme="minorHAnsi" w:hAnsi="Times New Roman" w:cs="Times New Roman"/>
      <w:color w:val="auto"/>
      <w:sz w:val="18"/>
      <w:szCs w:val="18"/>
      <w:lang w:val="de-CH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713B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C9"/>
    <w:rPr>
      <w:rFonts w:ascii="Arial" w:eastAsia="Arial" w:hAnsi="Arial" w:cs="Arial"/>
      <w:b/>
      <w:bCs/>
      <w:color w:val="000000"/>
      <w:sz w:val="20"/>
      <w:szCs w:val="20"/>
      <w:lang w:val="en-GB" w:eastAsia="de-AT"/>
    </w:rPr>
  </w:style>
  <w:style w:type="paragraph" w:styleId="Revision">
    <w:name w:val="Revision"/>
    <w:hidden/>
    <w:uiPriority w:val="99"/>
    <w:semiHidden/>
    <w:rsid w:val="00FC6ADF"/>
    <w:pPr>
      <w:spacing w:after="0" w:line="240" w:lineRule="auto"/>
    </w:pPr>
    <w:rPr>
      <w:rFonts w:ascii="Arial" w:eastAsia="Arial" w:hAnsi="Arial" w:cs="Arial"/>
      <w:color w:val="000000"/>
      <w:lang w:val="en-GB" w:eastAsia="de-AT"/>
    </w:rPr>
  </w:style>
  <w:style w:type="character" w:styleId="Hyperlink">
    <w:name w:val="Hyperlink"/>
    <w:basedOn w:val="DefaultParagraphFont"/>
    <w:uiPriority w:val="99"/>
    <w:unhideWhenUsed/>
    <w:rsid w:val="001E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C35"/>
    <w:pPr>
      <w:spacing w:before="100" w:beforeAutospacing="1" w:after="100" w:afterAutospacing="1"/>
      <w:ind w:left="720"/>
      <w:contextualSpacing/>
    </w:pPr>
  </w:style>
  <w:style w:type="character" w:customStyle="1" w:styleId="ref-overlay">
    <w:name w:val="ref-overlay"/>
    <w:basedOn w:val="DefaultParagraphFont"/>
    <w:rsid w:val="00FF7EE0"/>
  </w:style>
  <w:style w:type="table" w:styleId="TableGrid">
    <w:name w:val="Table Grid"/>
    <w:basedOn w:val="TableNormal"/>
    <w:uiPriority w:val="39"/>
    <w:rsid w:val="00B375EE"/>
    <w:pPr>
      <w:spacing w:after="0" w:line="240" w:lineRule="auto"/>
    </w:pPr>
    <w:rPr>
      <w:rFonts w:ascii="Arial" w:eastAsia="Arial" w:hAnsi="Arial" w:cs="Arial"/>
      <w:color w:val="00000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75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375EE"/>
    <w:pPr>
      <w:spacing w:after="0" w:line="240" w:lineRule="auto"/>
    </w:pPr>
    <w:rPr>
      <w:rFonts w:ascii="Arial" w:eastAsia="Arial" w:hAnsi="Arial" w:cs="Arial"/>
      <w:color w:val="000000"/>
      <w:lang w:val="de-AT" w:eastAsia="de-AT"/>
    </w:rPr>
  </w:style>
  <w:style w:type="paragraph" w:styleId="FootnoteText">
    <w:name w:val="footnote text"/>
    <w:basedOn w:val="Normal"/>
    <w:link w:val="FootnoteTextChar"/>
    <w:uiPriority w:val="99"/>
    <w:unhideWhenUsed/>
    <w:rsid w:val="00E63785"/>
    <w:pPr>
      <w:spacing w:line="240" w:lineRule="auto"/>
    </w:pPr>
    <w:rPr>
      <w:sz w:val="20"/>
      <w:szCs w:val="20"/>
      <w:lang w:val="de-A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785"/>
    <w:rPr>
      <w:rFonts w:ascii="Arial" w:eastAsia="Arial" w:hAnsi="Arial" w:cs="Arial"/>
      <w:color w:val="000000"/>
      <w:sz w:val="20"/>
      <w:szCs w:val="20"/>
      <w:lang w:val="de-AT" w:eastAsia="de-AT"/>
    </w:rPr>
  </w:style>
  <w:style w:type="character" w:styleId="FootnoteReference">
    <w:name w:val="footnote reference"/>
    <w:basedOn w:val="DefaultParagraphFont"/>
    <w:uiPriority w:val="99"/>
    <w:unhideWhenUsed/>
    <w:rsid w:val="00E637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1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F1"/>
    <w:rPr>
      <w:rFonts w:ascii="Arial" w:eastAsia="Arial" w:hAnsi="Arial" w:cs="Arial"/>
      <w:color w:val="000000"/>
      <w:lang w:val="en-GB" w:eastAsia="de-AT"/>
    </w:rPr>
  </w:style>
  <w:style w:type="paragraph" w:styleId="Footer">
    <w:name w:val="footer"/>
    <w:basedOn w:val="Normal"/>
    <w:link w:val="FooterChar"/>
    <w:uiPriority w:val="99"/>
    <w:unhideWhenUsed/>
    <w:rsid w:val="005861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F1"/>
    <w:rPr>
      <w:rFonts w:ascii="Arial" w:eastAsia="Arial" w:hAnsi="Arial" w:cs="Arial"/>
      <w:color w:val="000000"/>
      <w:lang w:val="en-GB"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2E116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AC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AC9"/>
    <w:rPr>
      <w:rFonts w:ascii="Arial" w:eastAsia="Arial" w:hAnsi="Arial" w:cs="Arial"/>
      <w:color w:val="000000"/>
      <w:sz w:val="20"/>
      <w:szCs w:val="20"/>
      <w:lang w:val="en-GB" w:eastAsia="de-AT"/>
    </w:rPr>
  </w:style>
  <w:style w:type="character" w:styleId="EndnoteReference">
    <w:name w:val="endnote reference"/>
    <w:basedOn w:val="DefaultParagraphFont"/>
    <w:uiPriority w:val="99"/>
    <w:semiHidden/>
    <w:unhideWhenUsed/>
    <w:rsid w:val="00EC5AC9"/>
    <w:rPr>
      <w:vertAlign w:val="superscript"/>
    </w:rPr>
  </w:style>
  <w:style w:type="paragraph" w:customStyle="1" w:styleId="Default">
    <w:name w:val="Default"/>
    <w:rsid w:val="00C41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PlaceholderText">
    <w:name w:val="Placeholder Text"/>
    <w:basedOn w:val="DefaultParagraphFont"/>
    <w:uiPriority w:val="99"/>
    <w:semiHidden/>
    <w:rsid w:val="0013482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01F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FA4"/>
    <w:rPr>
      <w:rFonts w:ascii="Arial" w:eastAsia="Arial" w:hAnsi="Arial" w:cs="Arial"/>
      <w:i/>
      <w:iCs/>
      <w:color w:val="000000" w:themeColor="text1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chnology/2000/dec/02/internetnews.busines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A703-F4C0-45E6-92FB-179658CB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2017-07-25T13:43:00Z</dcterms:created>
  <dcterms:modified xsi:type="dcterms:W3CDTF">2017-07-25T13:44:00Z</dcterms:modified>
</cp:coreProperties>
</file>