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ABA87" w14:textId="0DB0021B" w:rsidR="005A47F7" w:rsidRDefault="005A47F7" w:rsidP="005A47F7">
      <w:pPr>
        <w:spacing w:after="200" w:line="276" w:lineRule="auto"/>
        <w:rPr>
          <w:rFonts w:eastAsia="SimSun"/>
          <w:b/>
          <w:lang w:val="en-US" w:eastAsia="en-US"/>
        </w:rPr>
      </w:pPr>
      <w:r w:rsidRPr="005A47F7">
        <w:rPr>
          <w:rFonts w:eastAsia="SimSun"/>
          <w:b/>
          <w:lang w:val="en-US" w:eastAsia="en-US"/>
        </w:rPr>
        <w:t xml:space="preserve">Supplementary file </w:t>
      </w:r>
    </w:p>
    <w:p w14:paraId="54C2CE98" w14:textId="663B0A4D" w:rsidR="005A47F7" w:rsidRDefault="007950F6" w:rsidP="007950F6">
      <w:pPr>
        <w:jc w:val="center"/>
        <w:rPr>
          <w:rFonts w:eastAsia="SimSun"/>
          <w:lang w:val="en-US" w:eastAsia="en-US"/>
        </w:rPr>
      </w:pPr>
      <w:r w:rsidRPr="007950F6">
        <w:rPr>
          <w:rFonts w:eastAsia="SimSun"/>
          <w:lang w:val="en-US" w:eastAsia="en-US"/>
        </w:rPr>
        <w:t xml:space="preserve">Box 1 </w:t>
      </w:r>
      <w:r w:rsidR="005A47F7" w:rsidRPr="007950F6">
        <w:rPr>
          <w:rFonts w:eastAsia="SimSun"/>
          <w:lang w:val="en-US" w:eastAsia="en-US"/>
        </w:rPr>
        <w:t>Mozambique and Maputo city</w:t>
      </w:r>
    </w:p>
    <w:p w14:paraId="02071EC4" w14:textId="77777777" w:rsidR="00E7634A" w:rsidRDefault="00E7634A" w:rsidP="007950F6">
      <w:pPr>
        <w:jc w:val="center"/>
        <w:rPr>
          <w:rFonts w:eastAsia="SimSun"/>
          <w:lang w:val="en-US" w:eastAsia="en-US"/>
        </w:rPr>
      </w:pPr>
    </w:p>
    <w:tbl>
      <w:tblPr>
        <w:tblStyle w:val="TableGrid"/>
        <w:tblW w:w="0" w:type="auto"/>
        <w:tblLook w:val="04A0" w:firstRow="1" w:lastRow="0" w:firstColumn="1" w:lastColumn="0" w:noHBand="0" w:noVBand="1"/>
      </w:tblPr>
      <w:tblGrid>
        <w:gridCol w:w="9016"/>
      </w:tblGrid>
      <w:tr w:rsidR="007950F6" w14:paraId="455204B1" w14:textId="77777777" w:rsidTr="007950F6">
        <w:tc>
          <w:tcPr>
            <w:tcW w:w="9016" w:type="dxa"/>
          </w:tcPr>
          <w:p w14:paraId="03ACF970" w14:textId="77777777" w:rsidR="007950F6" w:rsidRPr="005A47F7" w:rsidRDefault="007950F6" w:rsidP="007950F6">
            <w:pPr>
              <w:rPr>
                <w:rFonts w:eastAsia="SimSun"/>
                <w:i/>
                <w:lang w:val="en-US" w:eastAsia="en-US"/>
              </w:rPr>
            </w:pPr>
            <w:r w:rsidRPr="005A47F7">
              <w:rPr>
                <w:rFonts w:eastAsia="SimSun"/>
                <w:lang w:val="en-US" w:eastAsia="en-US"/>
              </w:rPr>
              <w:t xml:space="preserve">Mozambique is a low income country in Sub-Saharan African region </w:t>
            </w:r>
            <w:r w:rsidRPr="005A47F7">
              <w:rPr>
                <w:rFonts w:eastAsia="SimSun"/>
                <w:color w:val="000000"/>
                <w:lang w:val="en-US" w:eastAsia="en-US"/>
              </w:rPr>
              <w:t>with 2</w:t>
            </w:r>
            <w:r>
              <w:rPr>
                <w:rFonts w:eastAsia="SimSun"/>
                <w:color w:val="000000"/>
                <w:lang w:val="en-US" w:eastAsia="en-US"/>
              </w:rPr>
              <w:t>5</w:t>
            </w:r>
            <w:r w:rsidRPr="005A47F7">
              <w:rPr>
                <w:rFonts w:eastAsia="SimSun"/>
                <w:color w:val="000000"/>
                <w:lang w:val="en-US" w:eastAsia="en-US"/>
              </w:rPr>
              <w:t xml:space="preserve"> million </w:t>
            </w:r>
            <w:proofErr w:type="gramStart"/>
            <w:r w:rsidRPr="005A47F7">
              <w:rPr>
                <w:rFonts w:eastAsia="SimSun"/>
                <w:color w:val="000000"/>
                <w:lang w:val="en-US" w:eastAsia="en-US"/>
              </w:rPr>
              <w:t>population</w:t>
            </w:r>
            <w:proofErr w:type="gramEnd"/>
            <w:r w:rsidRPr="005A47F7">
              <w:rPr>
                <w:rFonts w:eastAsia="SimSun"/>
                <w:lang w:val="en-US" w:eastAsia="en-US"/>
              </w:rPr>
              <w:t>. After the long civil war ending in 1992, Mozambique economic development gradually recovered</w:t>
            </w:r>
            <w:r>
              <w:rPr>
                <w:rFonts w:eastAsia="SimSun"/>
                <w:lang w:val="en-US" w:eastAsia="en-US"/>
              </w:rPr>
              <w:t xml:space="preserve"> (International Monetary Fund, 2010)</w:t>
            </w:r>
            <w:r w:rsidRPr="005A47F7">
              <w:rPr>
                <w:rFonts w:eastAsia="SimSun"/>
                <w:i/>
                <w:color w:val="000000"/>
                <w:lang w:val="en-US" w:eastAsia="en-US"/>
              </w:rPr>
              <w:t xml:space="preserve">. </w:t>
            </w:r>
            <w:r w:rsidRPr="005A47F7">
              <w:rPr>
                <w:rFonts w:eastAsia="SimSun"/>
                <w:color w:val="000000"/>
                <w:lang w:val="en-US" w:eastAsia="en-US"/>
              </w:rPr>
              <w:t>In 2010, two thirds of population lived in rural areas and half was defined to live under the poverty line</w:t>
            </w:r>
            <w:r w:rsidRPr="005A47F7">
              <w:rPr>
                <w:rFonts w:eastAsia="SimSun"/>
                <w:lang w:val="en-US" w:eastAsia="en-US"/>
              </w:rPr>
              <w:t>. P</w:t>
            </w:r>
            <w:r>
              <w:rPr>
                <w:rFonts w:eastAsia="SimSun"/>
                <w:lang w:val="en-US" w:eastAsia="en-US"/>
              </w:rPr>
              <w:t xml:space="preserve">opulation health </w:t>
            </w:r>
            <w:r w:rsidRPr="005A47F7">
              <w:rPr>
                <w:rFonts w:eastAsia="SimSun"/>
                <w:lang w:val="en-US" w:eastAsia="en-US"/>
              </w:rPr>
              <w:t>improved, with the exception of a severe HIV epidemic. A general population survey reported 11.5% of HIV-prevalence at national level</w:t>
            </w:r>
            <w:r>
              <w:rPr>
                <w:rFonts w:eastAsia="SimSun"/>
                <w:lang w:eastAsia="en-US"/>
              </w:rPr>
              <w:t>;</w:t>
            </w:r>
            <w:r w:rsidRPr="005A47F7">
              <w:rPr>
                <w:rFonts w:eastAsia="SimSun"/>
                <w:lang w:val="en-US" w:eastAsia="en-US"/>
              </w:rPr>
              <w:t xml:space="preserve"> Among pregnant women aged 15-49 attending antennal care clinics, HIV-prevalence was 15.8% in 2011 (</w:t>
            </w:r>
            <w:proofErr w:type="spellStart"/>
            <w:r>
              <w:rPr>
                <w:rFonts w:eastAsia="SimSun"/>
                <w:lang w:val="en-US" w:eastAsia="en-US"/>
              </w:rPr>
              <w:t>Conselho</w:t>
            </w:r>
            <w:proofErr w:type="spellEnd"/>
            <w:r>
              <w:rPr>
                <w:rFonts w:eastAsia="SimSun"/>
                <w:lang w:val="en-US" w:eastAsia="en-US"/>
              </w:rPr>
              <w:t xml:space="preserve"> Nacional de </w:t>
            </w:r>
            <w:proofErr w:type="spellStart"/>
            <w:r>
              <w:rPr>
                <w:rFonts w:eastAsia="SimSun"/>
                <w:lang w:val="en-US" w:eastAsia="en-US"/>
              </w:rPr>
              <w:t>Combate</w:t>
            </w:r>
            <w:proofErr w:type="spellEnd"/>
            <w:r>
              <w:rPr>
                <w:rFonts w:eastAsia="SimSun"/>
                <w:lang w:val="en-US" w:eastAsia="en-US"/>
              </w:rPr>
              <w:t xml:space="preserve"> </w:t>
            </w:r>
            <w:proofErr w:type="spellStart"/>
            <w:r>
              <w:rPr>
                <w:rFonts w:eastAsia="SimSun"/>
                <w:lang w:val="en-US" w:eastAsia="en-US"/>
              </w:rPr>
              <w:t>ao</w:t>
            </w:r>
            <w:proofErr w:type="spellEnd"/>
            <w:r>
              <w:rPr>
                <w:rFonts w:eastAsia="SimSun"/>
                <w:lang w:val="en-US" w:eastAsia="en-US"/>
              </w:rPr>
              <w:t xml:space="preserve"> HIV e SIDA (CNCS), 2014</w:t>
            </w:r>
            <w:r w:rsidRPr="005A47F7">
              <w:rPr>
                <w:rFonts w:eastAsia="SimSun"/>
                <w:lang w:val="en-US" w:eastAsia="en-US"/>
              </w:rPr>
              <w:t>). The maternal mortality ratio decreased from an estimated 910 deaths per 100,000 live</w:t>
            </w:r>
            <w:r>
              <w:rPr>
                <w:rFonts w:eastAsia="SimSun"/>
                <w:lang w:val="en-US" w:eastAsia="en-US"/>
              </w:rPr>
              <w:t xml:space="preserve"> births in 1990 to 490 in 2010 (</w:t>
            </w:r>
            <w:r w:rsidRPr="002D351E">
              <w:rPr>
                <w:rFonts w:hint="eastAsia"/>
                <w:lang w:val="en-US"/>
              </w:rPr>
              <w:t>WHO, UNICEF, UNFPA and The World Bank</w:t>
            </w:r>
            <w:r>
              <w:rPr>
                <w:lang w:val="en-US"/>
              </w:rPr>
              <w:t>, 2012)</w:t>
            </w:r>
            <w:r w:rsidRPr="005A47F7">
              <w:rPr>
                <w:rFonts w:eastAsia="SimSun"/>
                <w:lang w:val="en-US" w:eastAsia="en-US"/>
              </w:rPr>
              <w:t xml:space="preserve">. </w:t>
            </w:r>
          </w:p>
          <w:p w14:paraId="1DE9E015" w14:textId="77777777" w:rsidR="007950F6" w:rsidRPr="005A47F7" w:rsidRDefault="007950F6" w:rsidP="007950F6">
            <w:pPr>
              <w:rPr>
                <w:rFonts w:eastAsia="SimSun" w:cs="Arial"/>
              </w:rPr>
            </w:pPr>
          </w:p>
          <w:p w14:paraId="0A324371" w14:textId="0AE143A1" w:rsidR="007950F6" w:rsidRPr="007950F6" w:rsidRDefault="007950F6" w:rsidP="005A47F7">
            <w:pPr>
              <w:rPr>
                <w:rFonts w:eastAsia="SimSun" w:cs="Arial"/>
                <w:lang w:val="en-US"/>
              </w:rPr>
            </w:pPr>
            <w:r w:rsidRPr="005A47F7">
              <w:rPr>
                <w:rFonts w:eastAsia="SimSun" w:cs="Arial"/>
              </w:rPr>
              <w:t xml:space="preserve">Maputo city is the capital of Mozambique </w:t>
            </w:r>
            <w:r w:rsidRPr="005A47F7">
              <w:rPr>
                <w:rFonts w:eastAsia="SimSun" w:cs="Arial"/>
                <w:color w:val="000000"/>
              </w:rPr>
              <w:t>located in the southern region. It has more than one million residents.</w:t>
            </w:r>
            <w:r w:rsidRPr="005A47F7">
              <w:rPr>
                <w:rFonts w:eastAsia="SimSun" w:cs="Arial"/>
              </w:rPr>
              <w:t xml:space="preserve"> In Maputo, societal and health indicators are notably better than in Mozambique overall.</w:t>
            </w:r>
            <w:r w:rsidRPr="005A47F7">
              <w:rPr>
                <w:rFonts w:eastAsia="SimSun" w:cs="Arial"/>
                <w:color w:val="000000"/>
              </w:rPr>
              <w:t xml:space="preserve"> </w:t>
            </w:r>
            <w:r w:rsidRPr="005A47F7">
              <w:rPr>
                <w:rFonts w:eastAsia="SimSun" w:cs="Arial"/>
                <w:color w:val="000000"/>
                <w:lang w:val="en-US"/>
              </w:rPr>
              <w:t>In 2012, the GDP per capita was almost double of the average national level (US$ 1,153 versus US$ 593) and illiteracy rate was only 6% versus 33% nationally (</w:t>
            </w:r>
            <w:r w:rsidRPr="002D351E">
              <w:rPr>
                <w:rFonts w:hint="eastAsia"/>
                <w:lang w:val="en-US"/>
              </w:rPr>
              <w:t>National Institute of Statistics of Mozambique</w:t>
            </w:r>
            <w:r>
              <w:rPr>
                <w:lang w:val="en-US"/>
              </w:rPr>
              <w:t>, 2013</w:t>
            </w:r>
            <w:r w:rsidRPr="005A47F7">
              <w:rPr>
                <w:rFonts w:eastAsia="SimSun" w:cs="Arial"/>
                <w:color w:val="000000"/>
                <w:lang w:val="en-US"/>
              </w:rPr>
              <w:t>). Du</w:t>
            </w:r>
            <w:r w:rsidRPr="005A47F7">
              <w:rPr>
                <w:rFonts w:eastAsia="SimSun" w:cs="Arial"/>
              </w:rPr>
              <w:t>e to the civil war, Maputo was isolated until 1992 and HIV arrived there late (</w:t>
            </w:r>
            <w:proofErr w:type="spellStart"/>
            <w:r w:rsidRPr="005A47F7">
              <w:rPr>
                <w:rFonts w:eastAsia="SimSun" w:cs="Arial"/>
              </w:rPr>
              <w:t>Dgedge</w:t>
            </w:r>
            <w:proofErr w:type="spellEnd"/>
            <w:r w:rsidRPr="005A47F7">
              <w:rPr>
                <w:rFonts w:eastAsia="SimSun" w:cs="Arial"/>
              </w:rPr>
              <w:t xml:space="preserve"> et al</w:t>
            </w:r>
            <w:r>
              <w:rPr>
                <w:rFonts w:eastAsia="SimSun" w:cs="Arial"/>
              </w:rPr>
              <w:t>.,</w:t>
            </w:r>
            <w:r w:rsidRPr="005A47F7">
              <w:rPr>
                <w:rFonts w:eastAsia="SimSun" w:cs="Arial"/>
              </w:rPr>
              <w:t xml:space="preserve"> 2001), but it spread rapidly. In a cohort of pregnant women in 2006-2008 in Maputo, the HIV-positivity was 20% (Hemminki et al</w:t>
            </w:r>
            <w:r>
              <w:rPr>
                <w:rFonts w:eastAsia="SimSun" w:cs="Arial"/>
              </w:rPr>
              <w:t>.,</w:t>
            </w:r>
            <w:r w:rsidRPr="005A47F7">
              <w:rPr>
                <w:rFonts w:eastAsia="SimSun" w:cs="Arial"/>
              </w:rPr>
              <w:t xml:space="preserve"> 2016). </w:t>
            </w:r>
            <w:r w:rsidRPr="005A47F7">
              <w:rPr>
                <w:rFonts w:eastAsia="SimSun" w:cs="Arial"/>
                <w:color w:val="000000"/>
                <w:lang w:val="en-US"/>
              </w:rPr>
              <w:t>Maternal mortality ratio was 364 per 100,000 live births in 2010 compared to that of 490 nationwide (</w:t>
            </w:r>
            <w:r w:rsidRPr="002D351E">
              <w:rPr>
                <w:rFonts w:hint="eastAsia"/>
                <w:lang w:val="en-US"/>
              </w:rPr>
              <w:t>National Institute of Statistics of Mozambique</w:t>
            </w:r>
            <w:r>
              <w:rPr>
                <w:lang w:val="en-US"/>
              </w:rPr>
              <w:t>, 2013</w:t>
            </w:r>
            <w:r w:rsidRPr="005A47F7">
              <w:rPr>
                <w:rFonts w:eastAsia="SimSun" w:cs="Arial"/>
                <w:color w:val="000000"/>
                <w:lang w:val="en-US"/>
              </w:rPr>
              <w:t>)</w:t>
            </w:r>
            <w:r>
              <w:rPr>
                <w:rFonts w:eastAsia="SimSun" w:cs="Arial"/>
                <w:color w:val="000000"/>
                <w:lang w:val="en-US"/>
              </w:rPr>
              <w:t>.</w:t>
            </w:r>
            <w:r w:rsidRPr="005A47F7">
              <w:rPr>
                <w:rFonts w:eastAsia="SimSun" w:cs="Arial"/>
                <w:i/>
                <w:color w:val="000000"/>
                <w:lang w:val="en-US"/>
              </w:rPr>
              <w:t xml:space="preserve"> </w:t>
            </w:r>
          </w:p>
        </w:tc>
      </w:tr>
    </w:tbl>
    <w:p w14:paraId="0B2AFFC3" w14:textId="77777777" w:rsidR="007950F6" w:rsidRPr="007950F6" w:rsidRDefault="007950F6" w:rsidP="005A47F7">
      <w:pPr>
        <w:rPr>
          <w:rFonts w:eastAsia="SimSun"/>
          <w:lang w:val="en-US" w:eastAsia="en-US"/>
        </w:rPr>
      </w:pPr>
    </w:p>
    <w:p w14:paraId="70F8B616" w14:textId="77777777" w:rsidR="00693778" w:rsidRDefault="00693778" w:rsidP="003504CC">
      <w:pPr>
        <w:jc w:val="center"/>
        <w:rPr>
          <w:rFonts w:eastAsia="SimSun"/>
          <w:lang w:val="en-US" w:eastAsia="en-US"/>
        </w:rPr>
      </w:pPr>
    </w:p>
    <w:p w14:paraId="65B4BBA3" w14:textId="77777777" w:rsidR="00693778" w:rsidRDefault="00693778" w:rsidP="003504CC">
      <w:pPr>
        <w:jc w:val="center"/>
        <w:rPr>
          <w:rFonts w:eastAsia="SimSun"/>
          <w:lang w:val="en-US" w:eastAsia="en-US"/>
        </w:rPr>
      </w:pPr>
    </w:p>
    <w:p w14:paraId="70DD77D1" w14:textId="77777777" w:rsidR="00693778" w:rsidRDefault="00693778" w:rsidP="003504CC">
      <w:pPr>
        <w:jc w:val="center"/>
        <w:rPr>
          <w:rFonts w:eastAsia="SimSun"/>
          <w:lang w:val="en-US" w:eastAsia="en-US"/>
        </w:rPr>
      </w:pPr>
    </w:p>
    <w:p w14:paraId="4601D6F4" w14:textId="77777777" w:rsidR="00693778" w:rsidRDefault="00693778" w:rsidP="003504CC">
      <w:pPr>
        <w:jc w:val="center"/>
        <w:rPr>
          <w:rFonts w:eastAsia="SimSun"/>
          <w:lang w:val="en-US" w:eastAsia="en-US"/>
        </w:rPr>
      </w:pPr>
    </w:p>
    <w:p w14:paraId="30EDF9B6" w14:textId="77777777" w:rsidR="00693778" w:rsidRDefault="00693778" w:rsidP="003504CC">
      <w:pPr>
        <w:jc w:val="center"/>
        <w:rPr>
          <w:rFonts w:eastAsia="SimSun"/>
          <w:lang w:val="en-US" w:eastAsia="en-US"/>
        </w:rPr>
      </w:pPr>
    </w:p>
    <w:p w14:paraId="5753CE17" w14:textId="77777777" w:rsidR="00693778" w:rsidRDefault="00693778" w:rsidP="003504CC">
      <w:pPr>
        <w:jc w:val="center"/>
        <w:rPr>
          <w:rFonts w:eastAsia="SimSun"/>
          <w:lang w:val="en-US" w:eastAsia="en-US"/>
        </w:rPr>
      </w:pPr>
    </w:p>
    <w:p w14:paraId="5F568F9A" w14:textId="77777777" w:rsidR="00693778" w:rsidRDefault="00693778" w:rsidP="003504CC">
      <w:pPr>
        <w:jc w:val="center"/>
        <w:rPr>
          <w:rFonts w:eastAsia="SimSun"/>
          <w:lang w:val="en-US" w:eastAsia="en-US"/>
        </w:rPr>
      </w:pPr>
    </w:p>
    <w:p w14:paraId="7D629125" w14:textId="77777777" w:rsidR="00693778" w:rsidRDefault="00693778" w:rsidP="003504CC">
      <w:pPr>
        <w:jc w:val="center"/>
        <w:rPr>
          <w:rFonts w:eastAsia="SimSun"/>
          <w:lang w:val="en-US" w:eastAsia="en-US"/>
        </w:rPr>
      </w:pPr>
    </w:p>
    <w:p w14:paraId="793C7C94" w14:textId="77777777" w:rsidR="00693778" w:rsidRDefault="00693778" w:rsidP="003504CC">
      <w:pPr>
        <w:jc w:val="center"/>
        <w:rPr>
          <w:rFonts w:eastAsia="SimSun"/>
          <w:lang w:val="en-US" w:eastAsia="en-US"/>
        </w:rPr>
      </w:pPr>
    </w:p>
    <w:p w14:paraId="1EFA81FB" w14:textId="77777777" w:rsidR="00693778" w:rsidRDefault="00693778" w:rsidP="003504CC">
      <w:pPr>
        <w:jc w:val="center"/>
        <w:rPr>
          <w:rFonts w:eastAsia="SimSun"/>
          <w:lang w:val="en-US" w:eastAsia="en-US"/>
        </w:rPr>
      </w:pPr>
    </w:p>
    <w:p w14:paraId="410EF91C" w14:textId="77777777" w:rsidR="00693778" w:rsidRDefault="00693778" w:rsidP="003504CC">
      <w:pPr>
        <w:jc w:val="center"/>
        <w:rPr>
          <w:rFonts w:eastAsia="SimSun"/>
          <w:lang w:val="en-US" w:eastAsia="en-US"/>
        </w:rPr>
      </w:pPr>
    </w:p>
    <w:p w14:paraId="79516FA9" w14:textId="77777777" w:rsidR="00693778" w:rsidRDefault="00693778" w:rsidP="003504CC">
      <w:pPr>
        <w:jc w:val="center"/>
        <w:rPr>
          <w:rFonts w:eastAsia="SimSun"/>
          <w:lang w:val="en-US" w:eastAsia="en-US"/>
        </w:rPr>
      </w:pPr>
    </w:p>
    <w:p w14:paraId="61C72497" w14:textId="77777777" w:rsidR="00693778" w:rsidRDefault="00693778" w:rsidP="003504CC">
      <w:pPr>
        <w:jc w:val="center"/>
        <w:rPr>
          <w:rFonts w:eastAsia="SimSun"/>
          <w:lang w:val="en-US" w:eastAsia="en-US"/>
        </w:rPr>
      </w:pPr>
    </w:p>
    <w:p w14:paraId="6ECEC621" w14:textId="77777777" w:rsidR="00693778" w:rsidRDefault="00693778" w:rsidP="003504CC">
      <w:pPr>
        <w:jc w:val="center"/>
        <w:rPr>
          <w:rFonts w:eastAsia="SimSun"/>
          <w:lang w:val="en-US" w:eastAsia="en-US"/>
        </w:rPr>
      </w:pPr>
    </w:p>
    <w:p w14:paraId="58359422" w14:textId="77777777" w:rsidR="00693778" w:rsidRDefault="00693778" w:rsidP="003504CC">
      <w:pPr>
        <w:jc w:val="center"/>
        <w:rPr>
          <w:rFonts w:eastAsia="SimSun"/>
          <w:lang w:val="en-US" w:eastAsia="en-US"/>
        </w:rPr>
      </w:pPr>
    </w:p>
    <w:p w14:paraId="4AC9694C" w14:textId="77777777" w:rsidR="00693778" w:rsidRDefault="00693778" w:rsidP="003504CC">
      <w:pPr>
        <w:jc w:val="center"/>
        <w:rPr>
          <w:rFonts w:eastAsia="SimSun"/>
          <w:lang w:val="en-US" w:eastAsia="en-US"/>
        </w:rPr>
      </w:pPr>
    </w:p>
    <w:p w14:paraId="78C834D1" w14:textId="77777777" w:rsidR="00693778" w:rsidRDefault="00693778" w:rsidP="003504CC">
      <w:pPr>
        <w:jc w:val="center"/>
        <w:rPr>
          <w:rFonts w:eastAsia="SimSun"/>
          <w:lang w:val="en-US" w:eastAsia="en-US"/>
        </w:rPr>
      </w:pPr>
    </w:p>
    <w:p w14:paraId="74B4CC46" w14:textId="77777777" w:rsidR="00693778" w:rsidRDefault="00693778" w:rsidP="003504CC">
      <w:pPr>
        <w:jc w:val="center"/>
        <w:rPr>
          <w:rFonts w:eastAsia="SimSun"/>
          <w:lang w:val="en-US" w:eastAsia="en-US"/>
        </w:rPr>
      </w:pPr>
    </w:p>
    <w:p w14:paraId="5E6C74DB" w14:textId="77777777" w:rsidR="00693778" w:rsidRDefault="00693778" w:rsidP="003504CC">
      <w:pPr>
        <w:jc w:val="center"/>
        <w:rPr>
          <w:rFonts w:eastAsia="SimSun"/>
          <w:lang w:val="en-US" w:eastAsia="en-US"/>
        </w:rPr>
      </w:pPr>
    </w:p>
    <w:p w14:paraId="26622997" w14:textId="77777777" w:rsidR="00693778" w:rsidRDefault="00693778" w:rsidP="003504CC">
      <w:pPr>
        <w:jc w:val="center"/>
        <w:rPr>
          <w:rFonts w:eastAsia="SimSun"/>
          <w:lang w:val="en-US" w:eastAsia="en-US"/>
        </w:rPr>
      </w:pPr>
    </w:p>
    <w:p w14:paraId="47C0D54E" w14:textId="77777777" w:rsidR="00693778" w:rsidRDefault="00693778" w:rsidP="003504CC">
      <w:pPr>
        <w:jc w:val="center"/>
        <w:rPr>
          <w:rFonts w:eastAsia="SimSun"/>
          <w:lang w:val="en-US" w:eastAsia="en-US"/>
        </w:rPr>
      </w:pPr>
    </w:p>
    <w:p w14:paraId="0E3388AA" w14:textId="77777777" w:rsidR="00693778" w:rsidRDefault="00693778" w:rsidP="003504CC">
      <w:pPr>
        <w:jc w:val="center"/>
        <w:rPr>
          <w:rFonts w:eastAsia="SimSun"/>
          <w:lang w:val="en-US" w:eastAsia="en-US"/>
        </w:rPr>
      </w:pPr>
    </w:p>
    <w:p w14:paraId="09DC064C" w14:textId="77777777" w:rsidR="00693778" w:rsidRDefault="00693778" w:rsidP="003504CC">
      <w:pPr>
        <w:jc w:val="center"/>
        <w:rPr>
          <w:rFonts w:eastAsia="SimSun"/>
          <w:lang w:val="en-US" w:eastAsia="en-US"/>
        </w:rPr>
        <w:sectPr w:rsidR="00693778">
          <w:footerReference w:type="default" r:id="rId8"/>
          <w:pgSz w:w="11906" w:h="16838"/>
          <w:pgMar w:top="1440" w:right="1440" w:bottom="1440" w:left="1440" w:header="708" w:footer="708" w:gutter="0"/>
          <w:cols w:space="708"/>
          <w:docGrid w:linePitch="360"/>
        </w:sectPr>
      </w:pPr>
    </w:p>
    <w:p w14:paraId="4B0109FA" w14:textId="125A0C50" w:rsidR="00693778" w:rsidRDefault="00693778" w:rsidP="00693778">
      <w:pPr>
        <w:rPr>
          <w:rFonts w:eastAsia="SimSun"/>
          <w:lang w:val="en-US" w:eastAsia="en-US"/>
        </w:rPr>
      </w:pPr>
    </w:p>
    <w:p w14:paraId="06DBE5D8" w14:textId="28BF392C" w:rsidR="003504CC" w:rsidRPr="003504CC" w:rsidRDefault="003504CC" w:rsidP="003504CC">
      <w:pPr>
        <w:jc w:val="center"/>
        <w:rPr>
          <w:rFonts w:eastAsia="SimSun"/>
          <w:lang w:val="en-US" w:eastAsia="en-US"/>
        </w:rPr>
      </w:pPr>
      <w:r>
        <w:rPr>
          <w:rFonts w:eastAsia="SimSun"/>
          <w:lang w:val="en-US" w:eastAsia="en-US"/>
        </w:rPr>
        <w:t xml:space="preserve">Box 2 </w:t>
      </w:r>
      <w:r w:rsidRPr="003504CC">
        <w:rPr>
          <w:rFonts w:eastAsia="SimSun"/>
          <w:lang w:val="en-US" w:eastAsia="en-US"/>
        </w:rPr>
        <w:t>Health services in Mozambique</w:t>
      </w:r>
    </w:p>
    <w:p w14:paraId="507C794E" w14:textId="0F5CF6E3" w:rsidR="005A47F7" w:rsidRPr="005A47F7" w:rsidRDefault="005A47F7" w:rsidP="005A47F7">
      <w:pPr>
        <w:rPr>
          <w:rFonts w:eastAsia="SimSun"/>
          <w:lang w:val="en-US" w:eastAsia="en-US"/>
        </w:rPr>
      </w:pPr>
    </w:p>
    <w:tbl>
      <w:tblPr>
        <w:tblStyle w:val="TableGrid"/>
        <w:tblW w:w="0" w:type="auto"/>
        <w:tblLook w:val="04A0" w:firstRow="1" w:lastRow="0" w:firstColumn="1" w:lastColumn="0" w:noHBand="0" w:noVBand="1"/>
      </w:tblPr>
      <w:tblGrid>
        <w:gridCol w:w="9016"/>
      </w:tblGrid>
      <w:tr w:rsidR="003504CC" w14:paraId="57D52A6D" w14:textId="77777777" w:rsidTr="003504CC">
        <w:tc>
          <w:tcPr>
            <w:tcW w:w="9016" w:type="dxa"/>
          </w:tcPr>
          <w:p w14:paraId="4F21A2FA" w14:textId="4C972526" w:rsidR="003504CC" w:rsidRDefault="003504CC" w:rsidP="003504CC">
            <w:pPr>
              <w:rPr>
                <w:rFonts w:eastAsia="SimSun"/>
                <w:color w:val="000000"/>
                <w:lang w:val="en-US" w:eastAsia="en-US"/>
              </w:rPr>
            </w:pPr>
            <w:r w:rsidRPr="005A47F7">
              <w:rPr>
                <w:rFonts w:eastAsia="SimSun"/>
                <w:lang w:eastAsia="en-US"/>
              </w:rPr>
              <w:t>The state organi</w:t>
            </w:r>
            <w:r>
              <w:rPr>
                <w:rFonts w:eastAsia="SimSun"/>
                <w:lang w:eastAsia="en-US"/>
              </w:rPr>
              <w:t>s</w:t>
            </w:r>
            <w:r w:rsidRPr="005A47F7">
              <w:rPr>
                <w:rFonts w:eastAsia="SimSun"/>
                <w:lang w:eastAsia="en-US"/>
              </w:rPr>
              <w:t>ed and administered health services in three levels: national, provincial and district levels. Ministry of Health (</w:t>
            </w:r>
            <w:r w:rsidRPr="005A47F7">
              <w:rPr>
                <w:rFonts w:eastAsia="SimSun"/>
                <w:lang w:val="en-US" w:eastAsia="en-US"/>
              </w:rPr>
              <w:t xml:space="preserve">MOH) controlled and guided health services, e.g. by money and by deciding health professionals' work places. In addition to the public system, there was a non-profit private sector. It was funded and run by a number of international non-governmental </w:t>
            </w:r>
            <w:proofErr w:type="spellStart"/>
            <w:r w:rsidRPr="005A47F7">
              <w:rPr>
                <w:rFonts w:eastAsia="SimSun"/>
                <w:lang w:val="en-US" w:eastAsia="en-US"/>
              </w:rPr>
              <w:t>organi</w:t>
            </w:r>
            <w:r>
              <w:rPr>
                <w:rFonts w:eastAsia="SimSun"/>
                <w:lang w:val="en-US" w:eastAsia="en-US"/>
              </w:rPr>
              <w:t>s</w:t>
            </w:r>
            <w:r w:rsidRPr="005A47F7">
              <w:rPr>
                <w:rFonts w:eastAsia="SimSun"/>
                <w:lang w:val="en-US" w:eastAsia="en-US"/>
              </w:rPr>
              <w:t>ations</w:t>
            </w:r>
            <w:proofErr w:type="spellEnd"/>
            <w:r w:rsidRPr="005A47F7">
              <w:rPr>
                <w:rFonts w:eastAsia="SimSun"/>
                <w:lang w:val="en-US" w:eastAsia="en-US"/>
              </w:rPr>
              <w:t xml:space="preserve"> and religious entities and overseen by MOH. Much of their activity had been on community health </w:t>
            </w:r>
            <w:proofErr w:type="spellStart"/>
            <w:r w:rsidRPr="005A47F7">
              <w:rPr>
                <w:rFonts w:eastAsia="SimSun"/>
                <w:lang w:val="en-US" w:eastAsia="en-US"/>
              </w:rPr>
              <w:t>program</w:t>
            </w:r>
            <w:r>
              <w:rPr>
                <w:rFonts w:eastAsia="SimSun"/>
                <w:lang w:val="en-US" w:eastAsia="en-US"/>
              </w:rPr>
              <w:t>me</w:t>
            </w:r>
            <w:r w:rsidRPr="005A47F7">
              <w:rPr>
                <w:rFonts w:eastAsia="SimSun"/>
                <w:lang w:val="en-US" w:eastAsia="en-US"/>
              </w:rPr>
              <w:t>s</w:t>
            </w:r>
            <w:proofErr w:type="spellEnd"/>
            <w:r w:rsidRPr="005A47F7">
              <w:rPr>
                <w:rFonts w:eastAsia="SimSun"/>
                <w:lang w:val="en-US" w:eastAsia="en-US"/>
              </w:rPr>
              <w:t xml:space="preserve"> and many activities were related to HIV/AIDS. P</w:t>
            </w:r>
            <w:r w:rsidRPr="005A47F7">
              <w:rPr>
                <w:rFonts w:eastAsia="SimSun"/>
                <w:color w:val="000000"/>
                <w:lang w:val="en-US" w:eastAsia="en-US"/>
              </w:rPr>
              <w:t xml:space="preserve">rivate for-profit sector </w:t>
            </w:r>
            <w:r w:rsidRPr="005A47F7">
              <w:rPr>
                <w:rFonts w:eastAsia="SimSun"/>
                <w:lang w:val="en-US" w:eastAsia="en-US"/>
              </w:rPr>
              <w:t>started to develop in the 1990s. Nationwide it was still small, concentrating in big cities, particularly Maputo city. P</w:t>
            </w:r>
            <w:r w:rsidRPr="005A47F7">
              <w:rPr>
                <w:rFonts w:eastAsia="SimSun"/>
                <w:color w:val="000000"/>
                <w:lang w:val="en-US" w:eastAsia="en-US"/>
              </w:rPr>
              <w:t xml:space="preserve">rivate for-profit health services were not planned. </w:t>
            </w:r>
            <w:r>
              <w:rPr>
                <w:color w:val="000000"/>
                <w:lang w:val="en-US"/>
              </w:rPr>
              <w:t xml:space="preserve">To establish one, permission from the local health directorate was needed. </w:t>
            </w:r>
            <w:r w:rsidRPr="005A47F7">
              <w:rPr>
                <w:rFonts w:eastAsia="SimSun"/>
                <w:color w:val="000000"/>
                <w:lang w:val="en-US" w:eastAsia="en-US"/>
              </w:rPr>
              <w:t>In addition, there also co-existed informal healthcare, such as traditional medicine practitioners.</w:t>
            </w:r>
          </w:p>
          <w:p w14:paraId="5D78EE2E" w14:textId="3F385E63" w:rsidR="003504CC" w:rsidRDefault="003504CC" w:rsidP="003504CC">
            <w:pPr>
              <w:rPr>
                <w:rFonts w:eastAsia="SimSun"/>
                <w:color w:val="000000"/>
                <w:lang w:val="en-US" w:eastAsia="en-US"/>
              </w:rPr>
            </w:pPr>
          </w:p>
          <w:p w14:paraId="6D6583C7" w14:textId="77777777" w:rsidR="003504CC" w:rsidRPr="005A47F7" w:rsidRDefault="003504CC" w:rsidP="003504CC">
            <w:pPr>
              <w:rPr>
                <w:rFonts w:eastAsia="SimSun"/>
                <w:lang w:val="en-US" w:eastAsia="en-US"/>
              </w:rPr>
            </w:pPr>
            <w:r w:rsidRPr="005A47F7">
              <w:rPr>
                <w:rFonts w:eastAsia="SimSun"/>
                <w:lang w:val="en-US" w:eastAsia="en-US"/>
              </w:rPr>
              <w:t>The public health system had four level health facilities (</w:t>
            </w:r>
            <w:r w:rsidRPr="005A47F7">
              <w:rPr>
                <w:rFonts w:eastAsia="SimSun"/>
                <w:u w:val="single"/>
                <w:lang w:val="en-US" w:eastAsia="en-US"/>
              </w:rPr>
              <w:t xml:space="preserve">Figure </w:t>
            </w:r>
            <w:r>
              <w:rPr>
                <w:rFonts w:eastAsia="SimSun"/>
                <w:u w:val="single"/>
                <w:lang w:val="en-US" w:eastAsia="en-US"/>
              </w:rPr>
              <w:t>S</w:t>
            </w:r>
            <w:r w:rsidRPr="005A47F7">
              <w:rPr>
                <w:rFonts w:eastAsia="SimSun"/>
                <w:u w:val="single"/>
                <w:lang w:val="en-US" w:eastAsia="en-US"/>
              </w:rPr>
              <w:t>1)</w:t>
            </w:r>
            <w:r w:rsidRPr="005A47F7">
              <w:rPr>
                <w:rFonts w:eastAsia="SimSun"/>
                <w:lang w:val="en-US" w:eastAsia="en-US"/>
              </w:rPr>
              <w:t xml:space="preserve">. Level I included health </w:t>
            </w:r>
            <w:proofErr w:type="spellStart"/>
            <w:r>
              <w:rPr>
                <w:rFonts w:eastAsia="SimSun"/>
                <w:lang w:val="en-US" w:eastAsia="en-US"/>
              </w:rPr>
              <w:t>centres</w:t>
            </w:r>
            <w:proofErr w:type="spellEnd"/>
            <w:r w:rsidRPr="005A47F7">
              <w:rPr>
                <w:rFonts w:eastAsia="SimSun"/>
                <w:lang w:val="en-US" w:eastAsia="en-US"/>
              </w:rPr>
              <w:t xml:space="preserve"> and health posts providing basic primary health care. They accounted for 96% of all public health facilities. The staffing and functions of health </w:t>
            </w:r>
            <w:proofErr w:type="spellStart"/>
            <w:r>
              <w:rPr>
                <w:rFonts w:eastAsia="SimSun"/>
                <w:lang w:val="en-US" w:eastAsia="en-US"/>
              </w:rPr>
              <w:t>centres</w:t>
            </w:r>
            <w:proofErr w:type="spellEnd"/>
            <w:r w:rsidRPr="005A47F7">
              <w:rPr>
                <w:rFonts w:eastAsia="SimSun"/>
                <w:lang w:val="en-US" w:eastAsia="en-US"/>
              </w:rPr>
              <w:t xml:space="preserve"> depended on the area, but usually health </w:t>
            </w:r>
            <w:proofErr w:type="spellStart"/>
            <w:r>
              <w:rPr>
                <w:rFonts w:eastAsia="SimSun"/>
                <w:lang w:val="en-US" w:eastAsia="en-US"/>
              </w:rPr>
              <w:t>centres</w:t>
            </w:r>
            <w:proofErr w:type="spellEnd"/>
            <w:r w:rsidRPr="005A47F7">
              <w:rPr>
                <w:rFonts w:eastAsia="SimSun"/>
                <w:lang w:val="en-US" w:eastAsia="en-US"/>
              </w:rPr>
              <w:t xml:space="preserve"> were staffed with </w:t>
            </w:r>
            <w:proofErr w:type="spellStart"/>
            <w:r w:rsidRPr="005A47F7">
              <w:rPr>
                <w:rFonts w:eastAsia="SimSun"/>
                <w:lang w:val="en-US" w:eastAsia="en-US"/>
              </w:rPr>
              <w:t>unspeciali</w:t>
            </w:r>
            <w:r>
              <w:rPr>
                <w:rFonts w:eastAsia="SimSun"/>
                <w:lang w:val="en-US" w:eastAsia="en-US"/>
              </w:rPr>
              <w:t>s</w:t>
            </w:r>
            <w:r w:rsidRPr="005A47F7">
              <w:rPr>
                <w:rFonts w:eastAsia="SimSun"/>
                <w:lang w:val="en-US" w:eastAsia="en-US"/>
              </w:rPr>
              <w:t>ed</w:t>
            </w:r>
            <w:proofErr w:type="spellEnd"/>
            <w:r w:rsidRPr="005A47F7">
              <w:rPr>
                <w:rFonts w:eastAsia="SimSun"/>
                <w:lang w:val="en-US" w:eastAsia="en-US"/>
              </w:rPr>
              <w:t xml:space="preserve"> physicians and nurses. Level II included district and rural hospitals (around 41 hospitals) providing first level referral care, emergency care and surgeries. They also provided technical support to and supervised Level I facilities in their areas. Level III included seven provincial and Level IV three central and two </w:t>
            </w:r>
            <w:proofErr w:type="spellStart"/>
            <w:r w:rsidRPr="005A47F7">
              <w:rPr>
                <w:rFonts w:eastAsia="SimSun"/>
                <w:lang w:val="en-US" w:eastAsia="en-US"/>
              </w:rPr>
              <w:t>speciali</w:t>
            </w:r>
            <w:r>
              <w:rPr>
                <w:rFonts w:eastAsia="SimSun"/>
                <w:lang w:val="en-US" w:eastAsia="en-US"/>
              </w:rPr>
              <w:t>s</w:t>
            </w:r>
            <w:r w:rsidRPr="005A47F7">
              <w:rPr>
                <w:rFonts w:eastAsia="SimSun"/>
                <w:lang w:val="en-US" w:eastAsia="en-US"/>
              </w:rPr>
              <w:t>ed</w:t>
            </w:r>
            <w:proofErr w:type="spellEnd"/>
            <w:r w:rsidRPr="005A47F7">
              <w:rPr>
                <w:rFonts w:eastAsia="SimSun"/>
                <w:lang w:val="en-US" w:eastAsia="en-US"/>
              </w:rPr>
              <w:t xml:space="preserve"> hospitals; they provided </w:t>
            </w:r>
            <w:proofErr w:type="spellStart"/>
            <w:r w:rsidRPr="005A47F7">
              <w:rPr>
                <w:rFonts w:eastAsia="SimSun"/>
                <w:lang w:val="en-US" w:eastAsia="en-US"/>
              </w:rPr>
              <w:t>speciali</w:t>
            </w:r>
            <w:r>
              <w:rPr>
                <w:rFonts w:eastAsia="SimSun"/>
                <w:lang w:val="en-US" w:eastAsia="en-US"/>
              </w:rPr>
              <w:t>s</w:t>
            </w:r>
            <w:r w:rsidRPr="005A47F7">
              <w:rPr>
                <w:rFonts w:eastAsia="SimSun"/>
                <w:lang w:val="en-US" w:eastAsia="en-US"/>
              </w:rPr>
              <w:t>ed</w:t>
            </w:r>
            <w:proofErr w:type="spellEnd"/>
            <w:r w:rsidRPr="005A47F7">
              <w:rPr>
                <w:rFonts w:eastAsia="SimSun"/>
                <w:lang w:val="en-US" w:eastAsia="en-US"/>
              </w:rPr>
              <w:t xml:space="preserve"> care and acted as referral places. </w:t>
            </w:r>
          </w:p>
          <w:p w14:paraId="7089DAE5" w14:textId="77777777" w:rsidR="003504CC" w:rsidRPr="005A47F7" w:rsidRDefault="003504CC" w:rsidP="003504CC">
            <w:pPr>
              <w:rPr>
                <w:rFonts w:eastAsia="SimSun"/>
                <w:color w:val="000000"/>
                <w:lang w:val="en-US" w:eastAsia="en-US"/>
              </w:rPr>
            </w:pPr>
          </w:p>
          <w:p w14:paraId="56B423FB" w14:textId="5901E2EB" w:rsidR="003504CC" w:rsidRPr="00693778" w:rsidRDefault="00693778" w:rsidP="005A47F7">
            <w:pPr>
              <w:rPr>
                <w:rFonts w:eastAsia="SimSun"/>
                <w:color w:val="000000"/>
                <w:lang w:val="en-US" w:eastAsia="en-US"/>
              </w:rPr>
            </w:pPr>
            <w:r w:rsidRPr="005A47F7">
              <w:rPr>
                <w:rFonts w:eastAsia="SimSun"/>
                <w:lang w:val="en-US" w:eastAsia="en-US"/>
              </w:rPr>
              <w:t xml:space="preserve">Administratively health </w:t>
            </w:r>
            <w:proofErr w:type="spellStart"/>
            <w:r>
              <w:rPr>
                <w:rFonts w:eastAsia="SimSun"/>
                <w:lang w:val="en-US" w:eastAsia="en-US"/>
              </w:rPr>
              <w:t>centres</w:t>
            </w:r>
            <w:proofErr w:type="spellEnd"/>
            <w:r w:rsidRPr="005A47F7">
              <w:rPr>
                <w:rFonts w:eastAsia="SimSun"/>
                <w:lang w:val="en-US" w:eastAsia="en-US"/>
              </w:rPr>
              <w:t xml:space="preserve"> were under district and rural hospitals and health posts were under health </w:t>
            </w:r>
            <w:proofErr w:type="spellStart"/>
            <w:r>
              <w:rPr>
                <w:rFonts w:eastAsia="SimSun"/>
                <w:lang w:val="en-US" w:eastAsia="en-US"/>
              </w:rPr>
              <w:t>centres</w:t>
            </w:r>
            <w:proofErr w:type="spellEnd"/>
            <w:r w:rsidRPr="005A47F7">
              <w:rPr>
                <w:rFonts w:eastAsia="SimSun"/>
                <w:lang w:val="en-US" w:eastAsia="en-US"/>
              </w:rPr>
              <w:t xml:space="preserve">. Level II hospitals were not subordinate to higher level hospitals, but were under different administrative structures (district directorates). </w:t>
            </w:r>
          </w:p>
        </w:tc>
      </w:tr>
    </w:tbl>
    <w:p w14:paraId="0211C82B" w14:textId="77777777" w:rsidR="005A47F7" w:rsidRPr="005A47F7" w:rsidRDefault="005A47F7" w:rsidP="005A47F7">
      <w:pPr>
        <w:rPr>
          <w:rFonts w:eastAsia="SimSun"/>
          <w:lang w:val="en-US" w:eastAsia="en-US"/>
        </w:rPr>
      </w:pPr>
    </w:p>
    <w:p w14:paraId="407D3121" w14:textId="77777777" w:rsidR="005A47F7" w:rsidRPr="005A47F7" w:rsidRDefault="005A47F7" w:rsidP="005A47F7">
      <w:pPr>
        <w:rPr>
          <w:rFonts w:eastAsia="SimSun"/>
          <w:lang w:val="en-US" w:eastAsia="en-US"/>
        </w:rPr>
      </w:pPr>
    </w:p>
    <w:p w14:paraId="319461D4" w14:textId="77777777" w:rsidR="005A47F7" w:rsidRPr="005A47F7" w:rsidRDefault="005A47F7" w:rsidP="005A47F7">
      <w:pPr>
        <w:rPr>
          <w:rFonts w:eastAsia="SimSun"/>
          <w:lang w:val="en-US" w:eastAsia="en-US"/>
        </w:rPr>
      </w:pPr>
    </w:p>
    <w:p w14:paraId="714D79BB" w14:textId="1DC03801" w:rsidR="005A47F7" w:rsidRDefault="005A47F7" w:rsidP="005A47F7">
      <w:pPr>
        <w:rPr>
          <w:rFonts w:eastAsia="SimSun"/>
          <w:lang w:val="en-US" w:eastAsia="en-US"/>
        </w:rPr>
      </w:pPr>
    </w:p>
    <w:p w14:paraId="72314252" w14:textId="06823ED4" w:rsidR="00693778" w:rsidRDefault="00693778" w:rsidP="005A47F7">
      <w:pPr>
        <w:rPr>
          <w:rFonts w:eastAsia="SimSun"/>
          <w:lang w:val="en-US" w:eastAsia="en-US"/>
        </w:rPr>
      </w:pPr>
    </w:p>
    <w:p w14:paraId="4DB110D9" w14:textId="23B20B9B" w:rsidR="00693778" w:rsidRDefault="00693778" w:rsidP="005A47F7">
      <w:pPr>
        <w:rPr>
          <w:rFonts w:eastAsia="SimSun"/>
          <w:lang w:val="en-US" w:eastAsia="en-US"/>
        </w:rPr>
      </w:pPr>
    </w:p>
    <w:p w14:paraId="00740810" w14:textId="27D9F664" w:rsidR="00693778" w:rsidRDefault="00693778" w:rsidP="005A47F7">
      <w:pPr>
        <w:rPr>
          <w:rFonts w:eastAsia="SimSun"/>
          <w:lang w:val="en-US" w:eastAsia="en-US"/>
        </w:rPr>
      </w:pPr>
    </w:p>
    <w:p w14:paraId="6FCE1E36" w14:textId="7FE9125E" w:rsidR="00693778" w:rsidRDefault="00693778" w:rsidP="005A47F7">
      <w:pPr>
        <w:rPr>
          <w:rFonts w:eastAsia="SimSun"/>
          <w:lang w:val="en-US" w:eastAsia="en-US"/>
        </w:rPr>
      </w:pPr>
    </w:p>
    <w:p w14:paraId="2B7298DC" w14:textId="09C84EA3" w:rsidR="00693778" w:rsidRDefault="00693778" w:rsidP="005A47F7">
      <w:pPr>
        <w:rPr>
          <w:rFonts w:eastAsia="SimSun"/>
          <w:lang w:val="en-US" w:eastAsia="en-US"/>
        </w:rPr>
      </w:pPr>
    </w:p>
    <w:p w14:paraId="647D762A" w14:textId="73EDCE76" w:rsidR="00693778" w:rsidRDefault="00693778" w:rsidP="005A47F7">
      <w:pPr>
        <w:rPr>
          <w:rFonts w:eastAsia="SimSun"/>
          <w:lang w:val="en-US" w:eastAsia="en-US"/>
        </w:rPr>
      </w:pPr>
    </w:p>
    <w:p w14:paraId="05167929" w14:textId="05D67B43" w:rsidR="00693778" w:rsidRDefault="00693778" w:rsidP="005A47F7">
      <w:pPr>
        <w:rPr>
          <w:rFonts w:eastAsia="SimSun"/>
          <w:lang w:val="en-US" w:eastAsia="en-US"/>
        </w:rPr>
      </w:pPr>
    </w:p>
    <w:p w14:paraId="10436939" w14:textId="327599F3" w:rsidR="00693778" w:rsidRDefault="00693778" w:rsidP="005A47F7">
      <w:pPr>
        <w:rPr>
          <w:rFonts w:eastAsia="SimSun"/>
          <w:lang w:val="en-US" w:eastAsia="en-US"/>
        </w:rPr>
      </w:pPr>
    </w:p>
    <w:p w14:paraId="649FDA9D" w14:textId="2946C155" w:rsidR="00693778" w:rsidRDefault="00693778" w:rsidP="005A47F7">
      <w:pPr>
        <w:rPr>
          <w:rFonts w:eastAsia="SimSun"/>
          <w:lang w:val="en-US" w:eastAsia="en-US"/>
        </w:rPr>
      </w:pPr>
    </w:p>
    <w:p w14:paraId="1A739440" w14:textId="6831BF89" w:rsidR="00693778" w:rsidRDefault="00693778" w:rsidP="005A47F7">
      <w:pPr>
        <w:rPr>
          <w:rFonts w:eastAsia="SimSun"/>
          <w:lang w:val="en-US" w:eastAsia="en-US"/>
        </w:rPr>
      </w:pPr>
    </w:p>
    <w:p w14:paraId="578DDBD6" w14:textId="28891195" w:rsidR="00693778" w:rsidRDefault="00693778" w:rsidP="005A47F7">
      <w:pPr>
        <w:rPr>
          <w:rFonts w:eastAsia="SimSun"/>
          <w:lang w:val="en-US" w:eastAsia="en-US"/>
        </w:rPr>
      </w:pPr>
    </w:p>
    <w:p w14:paraId="2D744251" w14:textId="2AFBAA25" w:rsidR="00693778" w:rsidRDefault="00693778" w:rsidP="005A47F7">
      <w:pPr>
        <w:rPr>
          <w:rFonts w:eastAsia="SimSun"/>
          <w:lang w:val="en-US" w:eastAsia="en-US"/>
        </w:rPr>
      </w:pPr>
    </w:p>
    <w:p w14:paraId="13BB0E7B" w14:textId="05D4237C" w:rsidR="00693778" w:rsidRDefault="00693778" w:rsidP="005A47F7">
      <w:pPr>
        <w:rPr>
          <w:rFonts w:eastAsia="SimSun"/>
          <w:lang w:val="en-US" w:eastAsia="en-US"/>
        </w:rPr>
      </w:pPr>
    </w:p>
    <w:p w14:paraId="3661F1F6" w14:textId="6827954A" w:rsidR="00693778" w:rsidRDefault="00693778" w:rsidP="005A47F7">
      <w:pPr>
        <w:rPr>
          <w:rFonts w:eastAsia="SimSun"/>
          <w:lang w:val="en-US" w:eastAsia="en-US"/>
        </w:rPr>
      </w:pPr>
    </w:p>
    <w:p w14:paraId="5197317E" w14:textId="1D3E6A4D" w:rsidR="00693778" w:rsidRDefault="00693778" w:rsidP="005A47F7">
      <w:pPr>
        <w:rPr>
          <w:rFonts w:eastAsia="SimSun"/>
          <w:lang w:val="en-US" w:eastAsia="en-US"/>
        </w:rPr>
      </w:pPr>
    </w:p>
    <w:p w14:paraId="7E80BBAF" w14:textId="5D34773A" w:rsidR="00693778" w:rsidRDefault="00693778" w:rsidP="005A47F7">
      <w:pPr>
        <w:rPr>
          <w:rFonts w:eastAsia="SimSun"/>
          <w:lang w:val="en-US" w:eastAsia="en-US"/>
        </w:rPr>
      </w:pPr>
    </w:p>
    <w:p w14:paraId="11DE22D7" w14:textId="77777777" w:rsidR="00693778" w:rsidRDefault="00693778" w:rsidP="005A47F7">
      <w:pPr>
        <w:rPr>
          <w:rFonts w:eastAsia="SimSun"/>
          <w:lang w:val="en-US" w:eastAsia="en-US"/>
        </w:rPr>
        <w:sectPr w:rsidR="00693778">
          <w:pgSz w:w="11906" w:h="16838"/>
          <w:pgMar w:top="1440" w:right="1440" w:bottom="1440" w:left="1440" w:header="708" w:footer="708" w:gutter="0"/>
          <w:cols w:space="708"/>
          <w:docGrid w:linePitch="360"/>
        </w:sectPr>
      </w:pPr>
    </w:p>
    <w:p w14:paraId="5FB7FDF5" w14:textId="0814E262" w:rsidR="005A47F7" w:rsidRDefault="00693778" w:rsidP="00693778">
      <w:pPr>
        <w:jc w:val="center"/>
        <w:rPr>
          <w:rFonts w:eastAsia="SimSun"/>
          <w:lang w:val="en-US" w:eastAsia="en-US"/>
        </w:rPr>
      </w:pPr>
      <w:r w:rsidRPr="00693778">
        <w:rPr>
          <w:rFonts w:eastAsia="SimSun"/>
          <w:lang w:val="en-US" w:eastAsia="en-US"/>
        </w:rPr>
        <w:lastRenderedPageBreak/>
        <w:t xml:space="preserve">Box 3 </w:t>
      </w:r>
      <w:r w:rsidR="005A47F7" w:rsidRPr="00693778">
        <w:rPr>
          <w:rFonts w:eastAsia="SimSun"/>
          <w:lang w:val="en-US" w:eastAsia="en-US"/>
        </w:rPr>
        <w:t>Maternity care in Mozambique</w:t>
      </w:r>
      <w:r w:rsidR="00DB4F35" w:rsidRPr="00693778">
        <w:rPr>
          <w:rFonts w:eastAsia="SimSun"/>
          <w:lang w:val="en-US" w:eastAsia="en-US"/>
        </w:rPr>
        <w:t xml:space="preserve"> and Maputo city</w:t>
      </w:r>
    </w:p>
    <w:p w14:paraId="243D8565" w14:textId="77777777" w:rsidR="001D2FEC" w:rsidRPr="00693778" w:rsidRDefault="001D2FEC" w:rsidP="00693778">
      <w:pPr>
        <w:jc w:val="center"/>
        <w:rPr>
          <w:rFonts w:eastAsia="SimSun"/>
          <w:lang w:val="en-US" w:eastAsia="en-US"/>
        </w:rPr>
      </w:pPr>
      <w:bookmarkStart w:id="0" w:name="_GoBack"/>
      <w:bookmarkEnd w:id="0"/>
    </w:p>
    <w:tbl>
      <w:tblPr>
        <w:tblStyle w:val="TableGrid"/>
        <w:tblW w:w="0" w:type="auto"/>
        <w:tblLook w:val="04A0" w:firstRow="1" w:lastRow="0" w:firstColumn="1" w:lastColumn="0" w:noHBand="0" w:noVBand="1"/>
      </w:tblPr>
      <w:tblGrid>
        <w:gridCol w:w="9016"/>
      </w:tblGrid>
      <w:tr w:rsidR="00693778" w14:paraId="5549EB9C" w14:textId="77777777" w:rsidTr="00693778">
        <w:tc>
          <w:tcPr>
            <w:tcW w:w="9016" w:type="dxa"/>
          </w:tcPr>
          <w:p w14:paraId="4570F6B0" w14:textId="3BD73EEA" w:rsidR="00693778" w:rsidRDefault="00693778" w:rsidP="001D2FEC">
            <w:pPr>
              <w:spacing w:line="216" w:lineRule="auto"/>
              <w:rPr>
                <w:rFonts w:eastAsia="SimSun"/>
                <w:color w:val="000000"/>
                <w:lang w:val="en-US" w:eastAsia="en-US"/>
              </w:rPr>
            </w:pPr>
            <w:r w:rsidRPr="008D758C">
              <w:rPr>
                <w:rFonts w:eastAsia="SimSun"/>
                <w:color w:val="000000"/>
                <w:lang w:val="en-US" w:eastAsia="en-US"/>
              </w:rPr>
              <w:t>The national health plan for 2007-12</w:t>
            </w:r>
            <w:r w:rsidRPr="00D10F4D">
              <w:rPr>
                <w:rFonts w:eastAsia="SimSun"/>
                <w:color w:val="000000"/>
                <w:lang w:eastAsia="en-US"/>
              </w:rPr>
              <w:t xml:space="preserve"> emphasised</w:t>
            </w:r>
            <w:r w:rsidRPr="008D758C">
              <w:rPr>
                <w:rFonts w:eastAsia="SimSun"/>
                <w:color w:val="000000"/>
                <w:lang w:val="en-US" w:eastAsia="en-US"/>
              </w:rPr>
              <w:t xml:space="preserve"> both improving the health status of the population and strengthening the capacity of health service delivery. One of the specific objectives was to reduce maternal mortality ratio. Strategies to achieve this included provision of a continuum maternity care and family planning services and prevention and treatment of infectious diseases such as HIV and malaria (</w:t>
            </w:r>
            <w:proofErr w:type="spellStart"/>
            <w:r w:rsidRPr="008D758C">
              <w:rPr>
                <w:rFonts w:eastAsia="SimSun"/>
                <w:color w:val="000000"/>
                <w:lang w:val="en-US" w:eastAsia="en-US"/>
              </w:rPr>
              <w:t>Ministerio</w:t>
            </w:r>
            <w:proofErr w:type="spellEnd"/>
            <w:r w:rsidRPr="008D758C">
              <w:rPr>
                <w:rFonts w:eastAsia="SimSun"/>
                <w:color w:val="000000"/>
                <w:lang w:val="en-US" w:eastAsia="en-US"/>
              </w:rPr>
              <w:t xml:space="preserve"> da </w:t>
            </w:r>
            <w:proofErr w:type="spellStart"/>
            <w:r w:rsidRPr="008D758C">
              <w:rPr>
                <w:rFonts w:eastAsia="SimSun"/>
                <w:color w:val="000000"/>
                <w:lang w:val="en-US" w:eastAsia="en-US"/>
              </w:rPr>
              <w:t>Saude</w:t>
            </w:r>
            <w:proofErr w:type="spellEnd"/>
            <w:r w:rsidRPr="008D758C">
              <w:rPr>
                <w:rFonts w:eastAsia="SimSun"/>
                <w:color w:val="000000"/>
                <w:lang w:val="en-US" w:eastAsia="en-US"/>
              </w:rPr>
              <w:t>, 2008a).</w:t>
            </w:r>
          </w:p>
          <w:p w14:paraId="47267E56" w14:textId="77777777" w:rsidR="00693778" w:rsidRDefault="00693778" w:rsidP="001D2FEC">
            <w:pPr>
              <w:spacing w:line="216" w:lineRule="auto"/>
              <w:rPr>
                <w:rFonts w:eastAsia="SimSun"/>
                <w:u w:val="single"/>
                <w:lang w:val="en-US" w:eastAsia="en-US"/>
              </w:rPr>
            </w:pPr>
          </w:p>
          <w:p w14:paraId="039C90A4" w14:textId="77777777" w:rsidR="00693778" w:rsidRPr="005A47F7" w:rsidRDefault="00693778" w:rsidP="001D2FEC">
            <w:pPr>
              <w:spacing w:line="216" w:lineRule="auto"/>
              <w:rPr>
                <w:rFonts w:eastAsia="SimSun"/>
                <w:lang w:val="en-US" w:eastAsia="en-US"/>
              </w:rPr>
            </w:pPr>
            <w:r w:rsidRPr="005A47F7">
              <w:rPr>
                <w:rFonts w:eastAsia="SimSun"/>
                <w:lang w:val="en-US" w:eastAsia="en-US"/>
              </w:rPr>
              <w:t xml:space="preserve">Maternity care was </w:t>
            </w:r>
            <w:proofErr w:type="spellStart"/>
            <w:r w:rsidRPr="005A47F7">
              <w:rPr>
                <w:rFonts w:eastAsia="SimSun"/>
                <w:lang w:val="en-US" w:eastAsia="en-US"/>
              </w:rPr>
              <w:t>organi</w:t>
            </w:r>
            <w:r>
              <w:rPr>
                <w:rFonts w:eastAsia="SimSun"/>
                <w:lang w:val="en-US" w:eastAsia="en-US"/>
              </w:rPr>
              <w:t>s</w:t>
            </w:r>
            <w:r w:rsidRPr="005A47F7">
              <w:rPr>
                <w:rFonts w:eastAsia="SimSun"/>
                <w:lang w:val="en-US" w:eastAsia="en-US"/>
              </w:rPr>
              <w:t>ed</w:t>
            </w:r>
            <w:proofErr w:type="spellEnd"/>
            <w:r w:rsidRPr="005A47F7">
              <w:rPr>
                <w:rFonts w:eastAsia="SimSun"/>
                <w:lang w:val="en-US" w:eastAsia="en-US"/>
              </w:rPr>
              <w:t xml:space="preserve"> in the same way as health care in general. H</w:t>
            </w:r>
            <w:r w:rsidRPr="005A47F7">
              <w:rPr>
                <w:rFonts w:eastAsia="SimSun"/>
                <w:color w:val="000000"/>
                <w:lang w:val="en-US" w:eastAsia="en-US"/>
              </w:rPr>
              <w:t xml:space="preserve">ealth </w:t>
            </w:r>
            <w:proofErr w:type="spellStart"/>
            <w:r>
              <w:rPr>
                <w:rFonts w:eastAsia="SimSun"/>
                <w:color w:val="000000"/>
                <w:lang w:val="en-US" w:eastAsia="en-US"/>
              </w:rPr>
              <w:t>centres</w:t>
            </w:r>
            <w:proofErr w:type="spellEnd"/>
            <w:r w:rsidRPr="005A47F7">
              <w:rPr>
                <w:rFonts w:eastAsia="SimSun"/>
                <w:color w:val="000000"/>
                <w:lang w:val="en-US" w:eastAsia="en-US"/>
              </w:rPr>
              <w:t xml:space="preserve"> and health post provided prenatal care and family planning services. </w:t>
            </w:r>
            <w:r w:rsidRPr="005A47F7">
              <w:rPr>
                <w:rFonts w:eastAsia="SimSun"/>
                <w:iCs/>
                <w:lang w:val="en-US" w:eastAsia="en-US"/>
              </w:rPr>
              <w:t xml:space="preserve">Three centrally designed (by the MOH) packages on preventive interventions and on essential and emergency obstetric care </w:t>
            </w:r>
            <w:r w:rsidRPr="005A47F7">
              <w:rPr>
                <w:rFonts w:eastAsia="SimSun"/>
                <w:color w:val="000000"/>
                <w:lang w:val="en-US" w:eastAsia="en-US"/>
              </w:rPr>
              <w:t>stipulated that</w:t>
            </w:r>
            <w:r w:rsidRPr="005A47F7">
              <w:rPr>
                <w:rFonts w:eastAsia="SimSun"/>
                <w:lang w:val="en-US" w:eastAsia="en-US"/>
              </w:rPr>
              <w:t xml:space="preserve"> </w:t>
            </w:r>
            <w:r w:rsidRPr="005A47F7">
              <w:rPr>
                <w:rFonts w:eastAsia="SimSun"/>
                <w:iCs/>
                <w:color w:val="000000"/>
                <w:lang w:val="en-US" w:eastAsia="en-US"/>
              </w:rPr>
              <w:t>all pregnant women should have at least four prenatal visits and two postnatal check-ups</w:t>
            </w:r>
            <w:r w:rsidRPr="005A47F7">
              <w:rPr>
                <w:rFonts w:eastAsia="SimSun"/>
                <w:iCs/>
                <w:lang w:val="en-US" w:eastAsia="en-US"/>
              </w:rPr>
              <w:t xml:space="preserve"> and guide care contents. </w:t>
            </w:r>
            <w:r w:rsidRPr="005A47F7">
              <w:rPr>
                <w:rFonts w:eastAsia="SimSun"/>
                <w:lang w:val="en-US" w:eastAsia="en-US"/>
              </w:rPr>
              <w:t xml:space="preserve">There had been substantial efforts to provide comprehensive obstetric care, supported by a number of international donors </w:t>
            </w:r>
            <w:r>
              <w:rPr>
                <w:rFonts w:eastAsia="SimSun"/>
                <w:lang w:val="en-US" w:eastAsia="en-US"/>
              </w:rPr>
              <w:t>(</w:t>
            </w:r>
            <w:proofErr w:type="spellStart"/>
            <w:r>
              <w:rPr>
                <w:rFonts w:eastAsia="SimSun"/>
                <w:lang w:val="en-US" w:eastAsia="en-US"/>
              </w:rPr>
              <w:t>Jamisse</w:t>
            </w:r>
            <w:proofErr w:type="spellEnd"/>
            <w:r>
              <w:rPr>
                <w:rFonts w:eastAsia="SimSun"/>
                <w:lang w:val="en-US" w:eastAsia="en-US"/>
              </w:rPr>
              <w:t xml:space="preserve"> et al., 2004; Santos et al., 2006)</w:t>
            </w:r>
            <w:r w:rsidRPr="005A47F7">
              <w:rPr>
                <w:rFonts w:eastAsia="SimSun"/>
                <w:lang w:val="en-US" w:eastAsia="en-US"/>
              </w:rPr>
              <w:t xml:space="preserve">. </w:t>
            </w:r>
          </w:p>
          <w:p w14:paraId="7F1AE016" w14:textId="77777777" w:rsidR="00693778" w:rsidRDefault="00693778" w:rsidP="001D2FEC">
            <w:pPr>
              <w:spacing w:line="216" w:lineRule="auto"/>
              <w:rPr>
                <w:rFonts w:eastAsia="SimSun"/>
                <w:u w:val="single"/>
                <w:lang w:val="en-US" w:eastAsia="en-US"/>
              </w:rPr>
            </w:pPr>
          </w:p>
          <w:p w14:paraId="5AFCCDFE" w14:textId="77777777" w:rsidR="00693778" w:rsidRPr="005A47F7" w:rsidRDefault="00693778" w:rsidP="001D2FEC">
            <w:pPr>
              <w:spacing w:line="216" w:lineRule="auto"/>
              <w:rPr>
                <w:rFonts w:eastAsia="SimSun"/>
                <w:color w:val="000000"/>
                <w:lang w:val="en-US" w:eastAsia="en-US"/>
              </w:rPr>
            </w:pPr>
            <w:r w:rsidRPr="005A47F7">
              <w:rPr>
                <w:rFonts w:eastAsia="SimSun"/>
                <w:color w:val="000000"/>
                <w:lang w:val="en-US" w:eastAsia="en-US"/>
              </w:rPr>
              <w:t xml:space="preserve">In rural areas, basic obstetric cares were available at health </w:t>
            </w:r>
            <w:proofErr w:type="spellStart"/>
            <w:r>
              <w:rPr>
                <w:rFonts w:eastAsia="SimSun"/>
                <w:color w:val="000000"/>
                <w:lang w:val="en-US" w:eastAsia="en-US"/>
              </w:rPr>
              <w:t>centres</w:t>
            </w:r>
            <w:proofErr w:type="spellEnd"/>
            <w:r w:rsidRPr="005A47F7">
              <w:rPr>
                <w:rFonts w:eastAsia="SimSun"/>
                <w:color w:val="000000"/>
                <w:lang w:val="en-US" w:eastAsia="en-US"/>
              </w:rPr>
              <w:t xml:space="preserve">. In urban areas, Type A health </w:t>
            </w:r>
            <w:proofErr w:type="spellStart"/>
            <w:r>
              <w:rPr>
                <w:rFonts w:eastAsia="SimSun"/>
                <w:color w:val="000000"/>
                <w:lang w:val="en-US" w:eastAsia="en-US"/>
              </w:rPr>
              <w:t>centres</w:t>
            </w:r>
            <w:proofErr w:type="spellEnd"/>
            <w:r w:rsidRPr="005A47F7">
              <w:rPr>
                <w:rFonts w:eastAsia="SimSun"/>
                <w:color w:val="000000"/>
                <w:lang w:val="en-US" w:eastAsia="en-US"/>
              </w:rPr>
              <w:t xml:space="preserve"> provided prenatal care and basic obstetric care, such as vaginal delivery, Type B health </w:t>
            </w:r>
            <w:proofErr w:type="spellStart"/>
            <w:r>
              <w:rPr>
                <w:rFonts w:eastAsia="SimSun"/>
                <w:color w:val="000000"/>
                <w:lang w:val="en-US" w:eastAsia="en-US"/>
              </w:rPr>
              <w:t>centres</w:t>
            </w:r>
            <w:proofErr w:type="spellEnd"/>
            <w:r w:rsidRPr="005A47F7">
              <w:rPr>
                <w:rFonts w:eastAsia="SimSun"/>
                <w:color w:val="000000"/>
                <w:lang w:val="en-US" w:eastAsia="en-US"/>
              </w:rPr>
              <w:t xml:space="preserve"> provided only prenatal care including consultation, physical check-up, routine tests, some targeted tests and treatment (e.g. HIV/AIDS, TB and malaria), immunizations and family planning services. Comprehensive and emergency obstetric cares (e.g. C-section) were provided by secondary and higher level hospitals. </w:t>
            </w:r>
          </w:p>
          <w:p w14:paraId="156BED34" w14:textId="77777777" w:rsidR="00693778" w:rsidRDefault="00693778" w:rsidP="001D2FEC">
            <w:pPr>
              <w:spacing w:line="216" w:lineRule="auto"/>
              <w:rPr>
                <w:rFonts w:eastAsia="SimSun"/>
                <w:u w:val="single"/>
                <w:lang w:val="en-US" w:eastAsia="en-US"/>
              </w:rPr>
            </w:pPr>
          </w:p>
          <w:p w14:paraId="7D20B07D" w14:textId="77777777" w:rsidR="00693778" w:rsidRPr="005A47F7" w:rsidRDefault="00693778" w:rsidP="001D2FEC">
            <w:pPr>
              <w:spacing w:after="200" w:line="216" w:lineRule="auto"/>
              <w:rPr>
                <w:rFonts w:eastAsia="SimSun" w:cs="Arial"/>
                <w:color w:val="000000"/>
                <w:lang w:val="en-US"/>
              </w:rPr>
            </w:pPr>
            <w:r w:rsidRPr="005A47F7">
              <w:rPr>
                <w:rFonts w:eastAsia="SimSun" w:cs="Arial"/>
                <w:color w:val="000000"/>
                <w:lang w:val="en-US"/>
              </w:rPr>
              <w:t>Health professionals providing maternity care included maternal and child health nurses (MCH nurses), midwives, general practitioners, surgery technicians</w:t>
            </w:r>
            <w:r w:rsidRPr="00035397">
              <w:rPr>
                <w:rFonts w:eastAsia="SimSun" w:cs="Arial"/>
                <w:color w:val="000000"/>
                <w:lang w:val="en-US"/>
              </w:rPr>
              <w:t>, mother health nurses (with higher level education)</w:t>
            </w:r>
            <w:r>
              <w:rPr>
                <w:rFonts w:eastAsia="SimSun" w:cs="Arial"/>
                <w:color w:val="000000"/>
                <w:lang w:val="en-US"/>
              </w:rPr>
              <w:t xml:space="preserve"> </w:t>
            </w:r>
            <w:r w:rsidRPr="005A47F7">
              <w:rPr>
                <w:rFonts w:eastAsia="SimSun" w:cs="Arial"/>
                <w:color w:val="000000"/>
                <w:lang w:val="en-US"/>
              </w:rPr>
              <w:t>and specialists in obstetrics &amp; gynecology (</w:t>
            </w:r>
            <w:r w:rsidRPr="005A47F7">
              <w:rPr>
                <w:rFonts w:eastAsia="SimSun" w:cs="Arial"/>
                <w:color w:val="000000"/>
                <w:u w:val="single"/>
                <w:lang w:val="en-US"/>
              </w:rPr>
              <w:t xml:space="preserve">Table </w:t>
            </w:r>
            <w:r>
              <w:rPr>
                <w:rFonts w:eastAsia="SimSun" w:cs="Arial"/>
                <w:color w:val="000000"/>
                <w:u w:val="single"/>
                <w:lang w:val="en-US"/>
              </w:rPr>
              <w:t>S</w:t>
            </w:r>
            <w:r w:rsidRPr="005A47F7">
              <w:rPr>
                <w:rFonts w:eastAsia="SimSun" w:cs="Arial"/>
                <w:color w:val="000000"/>
                <w:u w:val="single"/>
                <w:lang w:val="en-US"/>
              </w:rPr>
              <w:t>1</w:t>
            </w:r>
            <w:r w:rsidRPr="005A47F7">
              <w:rPr>
                <w:rFonts w:eastAsia="SimSun" w:cs="Arial"/>
                <w:color w:val="000000"/>
                <w:lang w:val="en-US"/>
              </w:rPr>
              <w:t>). The entry requirements and length of education varied. Technicians had a three</w:t>
            </w:r>
            <w:r w:rsidRPr="005A47F7">
              <w:rPr>
                <w:rFonts w:eastAsia="SimSun" w:cs="Arial"/>
                <w:lang w:val="en-US"/>
              </w:rPr>
              <w:t>-year education with specific training to do surgery</w:t>
            </w:r>
            <w:r>
              <w:rPr>
                <w:rFonts w:eastAsia="SimSun" w:cs="Arial"/>
                <w:lang w:val="en-US"/>
              </w:rPr>
              <w:t>, and</w:t>
            </w:r>
            <w:r w:rsidRPr="005A47F7">
              <w:rPr>
                <w:rFonts w:eastAsia="SimSun" w:cs="Arial"/>
                <w:lang w:val="en-US"/>
              </w:rPr>
              <w:t xml:space="preserve"> </w:t>
            </w:r>
            <w:r>
              <w:rPr>
                <w:rFonts w:eastAsia="SimSun" w:cs="Arial"/>
                <w:lang w:val="en-US"/>
              </w:rPr>
              <w:t>o</w:t>
            </w:r>
            <w:r w:rsidRPr="005A47F7">
              <w:rPr>
                <w:rFonts w:eastAsia="SimSun" w:cs="Arial"/>
                <w:lang w:val="en-US"/>
              </w:rPr>
              <w:t>bstetric specialists were few</w:t>
            </w:r>
            <w:r w:rsidRPr="001E525B">
              <w:rPr>
                <w:rFonts w:eastAsia="SimSun" w:cs="Arial"/>
                <w:iCs/>
                <w:color w:val="000000"/>
                <w:lang w:val="en-US"/>
              </w:rPr>
              <w:t xml:space="preserve"> (</w:t>
            </w:r>
            <w:proofErr w:type="spellStart"/>
            <w:r w:rsidRPr="005A47F7">
              <w:rPr>
                <w:rFonts w:eastAsia="SimSun" w:cs="Arial"/>
                <w:iCs/>
                <w:color w:val="000000"/>
                <w:lang w:val="en-US"/>
              </w:rPr>
              <w:t>Bergström</w:t>
            </w:r>
            <w:proofErr w:type="spellEnd"/>
            <w:r w:rsidRPr="001E525B">
              <w:rPr>
                <w:rFonts w:eastAsia="SimSun" w:cs="Arial"/>
                <w:iCs/>
                <w:color w:val="000000"/>
                <w:lang w:val="en-US"/>
              </w:rPr>
              <w:t>, 2015</w:t>
            </w:r>
            <w:r w:rsidRPr="005A47F7">
              <w:rPr>
                <w:rFonts w:eastAsia="SimSun" w:cs="Arial"/>
                <w:iCs/>
                <w:color w:val="000000"/>
                <w:lang w:val="en-US"/>
              </w:rPr>
              <w:t>)</w:t>
            </w:r>
            <w:r w:rsidRPr="005A47F7">
              <w:rPr>
                <w:rFonts w:eastAsia="SimSun" w:cs="Arial"/>
                <w:lang w:val="en-US"/>
              </w:rPr>
              <w:t>.</w:t>
            </w:r>
            <w:r w:rsidRPr="005A47F7">
              <w:rPr>
                <w:rFonts w:eastAsia="SimSun" w:cs="Arial"/>
              </w:rPr>
              <w:t xml:space="preserve"> For 2010 it was estimated that Mozambique had </w:t>
            </w:r>
            <w:r w:rsidRPr="005A47F7">
              <w:rPr>
                <w:rFonts w:eastAsia="SimSun"/>
              </w:rPr>
              <w:t>4106 practicing MCH nurses, 58 surgery technicians and 40 specialis</w:t>
            </w:r>
            <w:r>
              <w:rPr>
                <w:rFonts w:eastAsia="SimSun"/>
              </w:rPr>
              <w:t xml:space="preserve">ts of gynaecology &amp; obstetrics </w:t>
            </w:r>
            <w:r>
              <w:rPr>
                <w:rFonts w:eastAsia="SimSun"/>
              </w:rPr>
              <w:fldChar w:fldCharType="begin" w:fldLock="1"/>
            </w:r>
            <w:r>
              <w:rPr>
                <w:rFonts w:eastAsia="SimSun"/>
              </w:rPr>
              <w:instrText>ADDIN CSL_CITATION { "citationItems" : [ { "id" : "ITEM-1", "itemData" : { "author" : [ { "dropping-particle" : "", "family" : "Minist\u00e9rio da Sa\u00fade", "given" : "", "non-dropping-particle" : "", "parse-names" : false, "suffix" : "" } ], "id" : "ITEM-1", "issued" : { "date-parts" : [ [ "2011" ] ] }, "number-of-pages" : "1-138", "publisher-place" : "Maputo, Mo\u00e7ambique", "title" : "I\u00ba Anu\u00e1rio Estat\u00edstico sobre Recursos Humanos para a Sa\u00fade em Mo\u00e7ambique - 2010", "type" : "report" }, "uris" : [ "http://www.mendeley.com/documents/?uuid=a3873416-c0a6-4343-8d80-cf38dedb65d7" ] } ], "mendeley" : { "formattedCitation" : "(Minist\u00e9rio da Sa\u00fade, 2011)", "plainTextFormattedCitation" : "(Minist\u00e9rio da Sa\u00fade, 2011)", "previouslyFormattedCitation" : "(Minist\u00e9rio da Sa\u00fade, 2011)" }, "properties" : { "noteIndex" : 0 }, "schema" : "https://github.com/citation-style-language/schema/raw/master/csl-citation.json" }</w:instrText>
            </w:r>
            <w:r>
              <w:rPr>
                <w:rFonts w:eastAsia="SimSun"/>
              </w:rPr>
              <w:fldChar w:fldCharType="separate"/>
            </w:r>
            <w:r w:rsidRPr="00FF22FA">
              <w:rPr>
                <w:rFonts w:eastAsia="SimSun"/>
                <w:noProof/>
              </w:rPr>
              <w:t>(Ministério da Saúde, 2011)</w:t>
            </w:r>
            <w:r>
              <w:rPr>
                <w:rFonts w:eastAsia="SimSun"/>
              </w:rPr>
              <w:fldChar w:fldCharType="end"/>
            </w:r>
            <w:r w:rsidRPr="005A47F7">
              <w:rPr>
                <w:rFonts w:eastAsia="SimSun"/>
              </w:rPr>
              <w:t xml:space="preserve">. </w:t>
            </w:r>
          </w:p>
          <w:p w14:paraId="35826BAC" w14:textId="3F240406" w:rsidR="00693778" w:rsidRDefault="00693778" w:rsidP="001D2FEC">
            <w:pPr>
              <w:spacing w:line="216" w:lineRule="auto"/>
              <w:rPr>
                <w:rFonts w:eastAsia="SimSun"/>
                <w:i/>
                <w:color w:val="000000"/>
                <w:lang w:val="en-US" w:eastAsia="en-US"/>
              </w:rPr>
            </w:pPr>
            <w:r w:rsidRPr="005A47F7">
              <w:rPr>
                <w:rFonts w:eastAsia="SimSun"/>
                <w:color w:val="000000"/>
                <w:lang w:val="en-US" w:eastAsia="en-US"/>
              </w:rPr>
              <w:t xml:space="preserve">The tasks were to be divided by the level of education, but the low numbers of </w:t>
            </w:r>
            <w:r w:rsidR="001D2FEC">
              <w:rPr>
                <w:rFonts w:eastAsia="SimSun"/>
                <w:color w:val="000000"/>
                <w:lang w:val="en-US" w:eastAsia="en-US"/>
              </w:rPr>
              <w:t>professionals</w:t>
            </w:r>
            <w:r w:rsidRPr="005A47F7">
              <w:rPr>
                <w:rFonts w:eastAsia="SimSun"/>
                <w:color w:val="000000"/>
                <w:lang w:val="en-US" w:eastAsia="en-US"/>
              </w:rPr>
              <w:t xml:space="preserve"> in relation to the need, had resulted mixi</w:t>
            </w:r>
            <w:r w:rsidR="00C73467">
              <w:rPr>
                <w:rFonts w:eastAsia="SimSun"/>
                <w:color w:val="000000"/>
                <w:lang w:val="en-US" w:eastAsia="en-US"/>
              </w:rPr>
              <w:t>ng of tasks. Surgery (C-section</w:t>
            </w:r>
            <w:r w:rsidRPr="005A47F7">
              <w:rPr>
                <w:rFonts w:eastAsia="SimSun"/>
                <w:color w:val="000000"/>
                <w:lang w:val="en-US" w:eastAsia="en-US"/>
              </w:rPr>
              <w:t xml:space="preserve">) had however been restricted to physicians, technicians or specially trained </w:t>
            </w:r>
            <w:r>
              <w:rPr>
                <w:rFonts w:eastAsia="SimSun"/>
                <w:color w:val="000000"/>
                <w:lang w:val="en-US" w:eastAsia="en-US"/>
              </w:rPr>
              <w:t>mother</w:t>
            </w:r>
            <w:r w:rsidR="00C73467">
              <w:rPr>
                <w:rFonts w:eastAsia="SimSun" w:hint="eastAsia"/>
                <w:color w:val="000000"/>
                <w:lang w:val="en-US"/>
              </w:rPr>
              <w:t>-</w:t>
            </w:r>
            <w:r>
              <w:rPr>
                <w:rFonts w:eastAsia="SimSun"/>
                <w:color w:val="000000"/>
                <w:lang w:val="en-US" w:eastAsia="en-US"/>
              </w:rPr>
              <w:t xml:space="preserve">health </w:t>
            </w:r>
            <w:r w:rsidRPr="005A47F7">
              <w:rPr>
                <w:rFonts w:eastAsia="SimSun"/>
                <w:color w:val="000000"/>
                <w:lang w:val="en-US" w:eastAsia="en-US"/>
              </w:rPr>
              <w:t>nurses</w:t>
            </w:r>
            <w:r w:rsidRPr="005A47F7">
              <w:rPr>
                <w:rFonts w:eastAsia="SimSun"/>
                <w:lang w:val="en-US" w:eastAsia="en-US"/>
              </w:rPr>
              <w:t xml:space="preserve">. </w:t>
            </w:r>
            <w:r w:rsidRPr="005A47F7">
              <w:rPr>
                <w:rFonts w:eastAsia="SimSun"/>
                <w:i/>
                <w:color w:val="000000"/>
                <w:lang w:val="en-US" w:eastAsia="en-US"/>
              </w:rPr>
              <w:t xml:space="preserve"> </w:t>
            </w:r>
          </w:p>
          <w:p w14:paraId="36011CB0" w14:textId="0D4AA11E" w:rsidR="00693778" w:rsidRDefault="00693778" w:rsidP="001D2FEC">
            <w:pPr>
              <w:spacing w:line="216" w:lineRule="auto"/>
              <w:rPr>
                <w:rFonts w:eastAsia="SimSun"/>
                <w:i/>
                <w:color w:val="000000"/>
                <w:lang w:val="en-US" w:eastAsia="en-US"/>
              </w:rPr>
            </w:pPr>
          </w:p>
          <w:p w14:paraId="79A69A16" w14:textId="11988377" w:rsidR="00693778" w:rsidRDefault="00693778" w:rsidP="001D2FEC">
            <w:pPr>
              <w:autoSpaceDE w:val="0"/>
              <w:autoSpaceDN w:val="0"/>
              <w:adjustRightInd w:val="0"/>
              <w:spacing w:line="216" w:lineRule="auto"/>
              <w:rPr>
                <w:rFonts w:eastAsia="SimSun"/>
                <w:iCs/>
                <w:lang w:val="en-US" w:eastAsia="en-US"/>
              </w:rPr>
            </w:pPr>
            <w:r w:rsidRPr="005A47F7">
              <w:rPr>
                <w:rFonts w:eastAsia="SimSun"/>
                <w:iCs/>
                <w:lang w:val="en-US" w:eastAsia="en-US"/>
              </w:rPr>
              <w:t xml:space="preserve">According to </w:t>
            </w:r>
            <w:r>
              <w:rPr>
                <w:rFonts w:eastAsia="SimSun"/>
                <w:iCs/>
                <w:lang w:val="en-US" w:eastAsia="en-US"/>
              </w:rPr>
              <w:t xml:space="preserve">Demographic and Health Survey (DHS) in 2011, </w:t>
            </w:r>
            <w:r w:rsidRPr="005A47F7">
              <w:rPr>
                <w:rFonts w:eastAsia="SimSun"/>
                <w:iCs/>
                <w:lang w:val="en-US" w:eastAsia="en-US"/>
              </w:rPr>
              <w:t xml:space="preserve">the percentage of women with 4 or more prenatal visits </w:t>
            </w:r>
            <w:r>
              <w:rPr>
                <w:rFonts w:eastAsia="SimSun"/>
                <w:iCs/>
                <w:lang w:val="en-US" w:eastAsia="en-US"/>
              </w:rPr>
              <w:t>was 50.6%</w:t>
            </w:r>
            <w:r w:rsidRPr="005A47F7">
              <w:rPr>
                <w:rFonts w:eastAsia="SimSun"/>
                <w:iCs/>
                <w:lang w:val="en-US" w:eastAsia="en-US"/>
              </w:rPr>
              <w:t xml:space="preserve">. </w:t>
            </w:r>
            <w:r>
              <w:rPr>
                <w:rFonts w:eastAsia="SimSun"/>
                <w:iCs/>
                <w:lang w:val="en-US" w:eastAsia="en-US"/>
              </w:rPr>
              <w:t xml:space="preserve">This was higher in urban areas (59.5%) than in rural areas (46.9%). In 2011, 54.6% of women gave birth in health facilities which ranged from 27.8% in </w:t>
            </w:r>
            <w:proofErr w:type="spellStart"/>
            <w:r>
              <w:rPr>
                <w:rFonts w:eastAsia="SimSun"/>
                <w:iCs/>
                <w:lang w:val="en-US" w:eastAsia="en-US"/>
              </w:rPr>
              <w:t>Zambezia</w:t>
            </w:r>
            <w:proofErr w:type="spellEnd"/>
            <w:r>
              <w:rPr>
                <w:rFonts w:eastAsia="SimSun"/>
                <w:iCs/>
                <w:lang w:val="en-US" w:eastAsia="en-US"/>
              </w:rPr>
              <w:t xml:space="preserve"> to 91.4% in Maputo city. Cesarean section (CS) rate was 4.7% in 2011 and it was also the highest in Maputo city, 20.5% (Long et al., 2015).</w:t>
            </w:r>
          </w:p>
          <w:p w14:paraId="22F83523" w14:textId="55556081" w:rsidR="00693778" w:rsidRDefault="00693778" w:rsidP="001D2FEC">
            <w:pPr>
              <w:autoSpaceDE w:val="0"/>
              <w:autoSpaceDN w:val="0"/>
              <w:adjustRightInd w:val="0"/>
              <w:spacing w:line="216" w:lineRule="auto"/>
              <w:rPr>
                <w:rFonts w:eastAsia="SimSun"/>
                <w:iCs/>
                <w:lang w:val="en-US" w:eastAsia="en-US"/>
              </w:rPr>
            </w:pPr>
          </w:p>
          <w:p w14:paraId="500898E8" w14:textId="01E50D92" w:rsidR="00693778" w:rsidRDefault="00693778" w:rsidP="001D2FEC">
            <w:pPr>
              <w:spacing w:line="216" w:lineRule="auto"/>
              <w:rPr>
                <w:color w:val="000000"/>
                <w:lang w:val="en-US"/>
              </w:rPr>
            </w:pPr>
            <w:r w:rsidRPr="00252617">
              <w:rPr>
                <w:color w:val="000000"/>
                <w:lang w:val="en-US"/>
              </w:rPr>
              <w:t>Compared to other provinces, Maputo city was</w:t>
            </w:r>
            <w:r>
              <w:rPr>
                <w:color w:val="000000"/>
                <w:lang w:val="en-US"/>
              </w:rPr>
              <w:t xml:space="preserve"> better</w:t>
            </w:r>
            <w:r w:rsidRPr="00252617">
              <w:rPr>
                <w:color w:val="000000"/>
                <w:lang w:val="en-US"/>
              </w:rPr>
              <w:t xml:space="preserve"> resource</w:t>
            </w:r>
            <w:r>
              <w:rPr>
                <w:color w:val="000000"/>
                <w:lang w:val="en-US"/>
              </w:rPr>
              <w:t xml:space="preserve">d with health personnel and facilities. </w:t>
            </w:r>
            <w:r w:rsidRPr="008D758C">
              <w:rPr>
                <w:color w:val="000000"/>
                <w:lang w:val="en-US"/>
              </w:rPr>
              <w:t>Health facilities in Maputo city had completed reconstructions and refurbishments before 2000. Problems of having</w:t>
            </w:r>
            <w:r w:rsidRPr="008D758C">
              <w:t xml:space="preserve"> energy or water were rare; many high level health facilities had their own reserve generators in case of electricity cut. But lack</w:t>
            </w:r>
            <w:r w:rsidRPr="008D758C">
              <w:rPr>
                <w:lang w:val="en-US"/>
              </w:rPr>
              <w:t xml:space="preserve"> of supplies occurred sporadically.</w:t>
            </w:r>
            <w:r>
              <w:rPr>
                <w:lang w:val="en-US"/>
              </w:rPr>
              <w:t xml:space="preserve"> </w:t>
            </w:r>
          </w:p>
          <w:p w14:paraId="4B46524F" w14:textId="77777777" w:rsidR="00C556A7" w:rsidRDefault="00C556A7" w:rsidP="001D2FEC">
            <w:pPr>
              <w:spacing w:line="216" w:lineRule="auto"/>
              <w:rPr>
                <w:color w:val="000000"/>
                <w:lang w:val="en-US"/>
              </w:rPr>
            </w:pPr>
          </w:p>
          <w:p w14:paraId="545ED623" w14:textId="3D23E492" w:rsidR="00693778" w:rsidRPr="00C556A7" w:rsidRDefault="00693778" w:rsidP="001D2FEC">
            <w:pPr>
              <w:spacing w:line="216" w:lineRule="auto"/>
              <w:rPr>
                <w:color w:val="000000"/>
                <w:lang w:val="en-US"/>
              </w:rPr>
            </w:pPr>
            <w:r w:rsidRPr="005219BB">
              <w:rPr>
                <w:lang w:val="en-US"/>
              </w:rPr>
              <w:t xml:space="preserve">At the time of the study, </w:t>
            </w:r>
            <w:r>
              <w:rPr>
                <w:lang w:val="en-US"/>
              </w:rPr>
              <w:t xml:space="preserve">in Maputo </w:t>
            </w:r>
            <w:r w:rsidRPr="005219BB">
              <w:rPr>
                <w:lang w:val="en-US"/>
              </w:rPr>
              <w:t xml:space="preserve">women with visible pregnancy or proved by medical tests were eligible for prenatal care and most women used it. Women were advised to come to prenatal care from 3 </w:t>
            </w:r>
            <w:proofErr w:type="gramStart"/>
            <w:r w:rsidRPr="005219BB">
              <w:rPr>
                <w:lang w:val="en-US"/>
              </w:rPr>
              <w:t>months</w:t>
            </w:r>
            <w:proofErr w:type="gramEnd"/>
            <w:r w:rsidRPr="005219BB">
              <w:rPr>
                <w:lang w:val="en-US"/>
              </w:rPr>
              <w:t xml:space="preserve"> pregnancy onwards. HIV testing was routinely offered and treatment with antiretroviral drugs was to be given to HIV-positive women.</w:t>
            </w:r>
          </w:p>
        </w:tc>
      </w:tr>
    </w:tbl>
    <w:p w14:paraId="071BD48E" w14:textId="24710DE8" w:rsidR="00693778" w:rsidRDefault="00693778" w:rsidP="005A47F7">
      <w:pPr>
        <w:rPr>
          <w:rFonts w:eastAsia="SimSun"/>
          <w:u w:val="single"/>
          <w:lang w:val="en-US" w:eastAsia="en-US"/>
        </w:rPr>
      </w:pPr>
    </w:p>
    <w:p w14:paraId="52E712D2" w14:textId="77777777" w:rsidR="001D2FEC" w:rsidRDefault="001D2FEC" w:rsidP="005A47F7">
      <w:pPr>
        <w:rPr>
          <w:rFonts w:eastAsia="SimSun"/>
          <w:u w:val="single"/>
          <w:lang w:val="en-US" w:eastAsia="en-US"/>
        </w:rPr>
        <w:sectPr w:rsidR="001D2FEC">
          <w:pgSz w:w="11906" w:h="16838"/>
          <w:pgMar w:top="1440" w:right="1440" w:bottom="1440" w:left="1440" w:header="708" w:footer="708" w:gutter="0"/>
          <w:cols w:space="708"/>
          <w:docGrid w:linePitch="360"/>
        </w:sectPr>
      </w:pPr>
    </w:p>
    <w:p w14:paraId="57CF3687" w14:textId="77777777" w:rsidR="001D2FEC" w:rsidRPr="005A47F7" w:rsidRDefault="001D2FEC" w:rsidP="005A47F7">
      <w:pPr>
        <w:rPr>
          <w:rFonts w:eastAsia="SimSun"/>
          <w:u w:val="single"/>
          <w:lang w:val="en-US" w:eastAsia="en-US"/>
        </w:rPr>
      </w:pPr>
    </w:p>
    <w:p w14:paraId="5E90FB3A" w14:textId="74C647D0" w:rsidR="00693778" w:rsidRPr="00693778" w:rsidRDefault="00693778" w:rsidP="00693778">
      <w:pPr>
        <w:jc w:val="center"/>
        <w:rPr>
          <w:rFonts w:eastAsia="SimSun"/>
          <w:i/>
          <w:lang w:val="en-US" w:eastAsia="en-US"/>
        </w:rPr>
      </w:pPr>
      <w:r w:rsidRPr="00693778">
        <w:rPr>
          <w:rFonts w:eastAsia="SimSun"/>
          <w:lang w:val="en-US" w:eastAsia="en-US"/>
        </w:rPr>
        <w:t>Box 4 Health care financing</w:t>
      </w:r>
      <w:r>
        <w:rPr>
          <w:rFonts w:eastAsia="SimSun"/>
          <w:lang w:val="en-US" w:eastAsia="en-US"/>
        </w:rPr>
        <w:t xml:space="preserve"> in Mozambique</w:t>
      </w:r>
    </w:p>
    <w:p w14:paraId="54E848FB" w14:textId="79443338" w:rsidR="005A47F7" w:rsidRPr="00693778" w:rsidRDefault="005A47F7" w:rsidP="005A47F7">
      <w:pPr>
        <w:rPr>
          <w:rFonts w:eastAsia="SimSun"/>
          <w:lang w:val="en-US" w:eastAsia="en-US"/>
        </w:rPr>
      </w:pPr>
    </w:p>
    <w:tbl>
      <w:tblPr>
        <w:tblStyle w:val="TableGrid"/>
        <w:tblW w:w="0" w:type="auto"/>
        <w:tblLook w:val="04A0" w:firstRow="1" w:lastRow="0" w:firstColumn="1" w:lastColumn="0" w:noHBand="0" w:noVBand="1"/>
      </w:tblPr>
      <w:tblGrid>
        <w:gridCol w:w="9016"/>
      </w:tblGrid>
      <w:tr w:rsidR="00693778" w14:paraId="55F0A7EC" w14:textId="77777777" w:rsidTr="00693778">
        <w:tc>
          <w:tcPr>
            <w:tcW w:w="9016" w:type="dxa"/>
          </w:tcPr>
          <w:p w14:paraId="7AC3B3A4" w14:textId="77777777" w:rsidR="00693778" w:rsidRPr="005A47F7" w:rsidRDefault="00693778" w:rsidP="00693778">
            <w:pPr>
              <w:rPr>
                <w:rFonts w:eastAsia="SimSun"/>
                <w:i/>
                <w:color w:val="000000"/>
                <w:lang w:val="en-US" w:eastAsia="en-US"/>
              </w:rPr>
            </w:pPr>
            <w:r w:rsidRPr="005A47F7">
              <w:rPr>
                <w:rFonts w:eastAsia="SimSun"/>
                <w:lang w:val="en-US" w:eastAsia="en-US"/>
              </w:rPr>
              <w:t>The largest funder of public health services was international donors (</w:t>
            </w:r>
            <w:r w:rsidRPr="005A47F7">
              <w:rPr>
                <w:rFonts w:eastAsia="SimSun"/>
                <w:u w:val="single"/>
                <w:lang w:val="en-US" w:eastAsia="en-US"/>
              </w:rPr>
              <w:t xml:space="preserve">Figure </w:t>
            </w:r>
            <w:r>
              <w:rPr>
                <w:rFonts w:eastAsia="SimSun"/>
                <w:u w:val="single"/>
                <w:lang w:val="en-US" w:eastAsia="en-US"/>
              </w:rPr>
              <w:t>S</w:t>
            </w:r>
            <w:r w:rsidRPr="005A47F7">
              <w:rPr>
                <w:rFonts w:eastAsia="SimSun"/>
                <w:u w:val="single"/>
                <w:lang w:val="en-US" w:eastAsia="en-US"/>
              </w:rPr>
              <w:t>2</w:t>
            </w:r>
            <w:r w:rsidRPr="005A47F7">
              <w:rPr>
                <w:rFonts w:eastAsia="SimSun"/>
                <w:lang w:val="en-US" w:eastAsia="en-US"/>
              </w:rPr>
              <w:t xml:space="preserve">). </w:t>
            </w:r>
            <w:r w:rsidRPr="005A47F7">
              <w:rPr>
                <w:rFonts w:eastAsia="SimSun"/>
                <w:color w:val="000000"/>
                <w:lang w:val="en-US" w:eastAsia="en-US"/>
              </w:rPr>
              <w:t>E</w:t>
            </w:r>
            <w:r w:rsidRPr="005A47F7">
              <w:rPr>
                <w:rFonts w:eastAsia="SimSun"/>
                <w:lang w:val="en-US" w:eastAsia="en-US"/>
              </w:rPr>
              <w:t>stimates of donor financing varied from 50% to 75% of all health system costs. A</w:t>
            </w:r>
            <w:r w:rsidRPr="005A47F7">
              <w:rPr>
                <w:rFonts w:eastAsia="SimSun"/>
                <w:color w:val="000000"/>
                <w:lang w:val="en-US" w:eastAsia="en-US"/>
              </w:rPr>
              <w:t>round 73% of total expenditure on health in Mozambique was from donors in 2009</w:t>
            </w:r>
            <w:r w:rsidRPr="005A47F7">
              <w:rPr>
                <w:rFonts w:eastAsia="SimSun"/>
                <w:i/>
                <w:color w:val="000000"/>
                <w:lang w:val="en-US" w:eastAsia="en-US"/>
              </w:rPr>
              <w:t xml:space="preserve"> (</w:t>
            </w:r>
            <w:r w:rsidRPr="005A47F7">
              <w:rPr>
                <w:rFonts w:eastAsia="SimSun"/>
                <w:iCs/>
                <w:color w:val="000000"/>
                <w:lang w:val="en-US" w:eastAsia="en-US"/>
              </w:rPr>
              <w:t>the East, Central and Southern African Health Community</w:t>
            </w:r>
            <w:r w:rsidRPr="005A47F7">
              <w:rPr>
                <w:rFonts w:eastAsia="SimSun"/>
                <w:i/>
                <w:color w:val="000000"/>
                <w:lang w:val="en-US" w:eastAsia="en-US"/>
              </w:rPr>
              <w:t xml:space="preserve"> </w:t>
            </w:r>
            <w:r w:rsidRPr="005A47F7">
              <w:rPr>
                <w:rFonts w:eastAsia="SimSun"/>
                <w:iCs/>
                <w:color w:val="000000"/>
                <w:lang w:val="en-US" w:eastAsia="en-US"/>
              </w:rPr>
              <w:t>(ECSA-HC)</w:t>
            </w:r>
            <w:r w:rsidRPr="00713EC7">
              <w:rPr>
                <w:rFonts w:eastAsia="SimSun"/>
                <w:iCs/>
                <w:color w:val="000000"/>
                <w:lang w:val="en-US" w:eastAsia="en-US"/>
              </w:rPr>
              <w:t>, 2011</w:t>
            </w:r>
            <w:r w:rsidRPr="005A47F7">
              <w:rPr>
                <w:rFonts w:eastAsia="SimSun"/>
                <w:iCs/>
                <w:color w:val="000000"/>
                <w:lang w:val="en-US" w:eastAsia="en-US"/>
              </w:rPr>
              <w:t>).</w:t>
            </w:r>
            <w:r w:rsidRPr="005A47F7">
              <w:rPr>
                <w:rFonts w:eastAsia="SimSun"/>
                <w:lang w:val="en-US" w:eastAsia="en-US"/>
              </w:rPr>
              <w:t xml:space="preserve"> Taxes were the second source. Other smaller financers were p</w:t>
            </w:r>
            <w:r w:rsidRPr="005A47F7">
              <w:rPr>
                <w:rFonts w:eastAsia="SimSun"/>
                <w:color w:val="000000"/>
                <w:lang w:val="en-US" w:eastAsia="en-US"/>
              </w:rPr>
              <w:t xml:space="preserve">ublic sector employees’ co-payment and user fees. </w:t>
            </w:r>
            <w:r w:rsidRPr="005A47F7">
              <w:rPr>
                <w:rFonts w:eastAsia="SimSun"/>
                <w:iCs/>
                <w:color w:val="000000"/>
                <w:lang w:val="en-US" w:eastAsia="en-US"/>
              </w:rPr>
              <w:t>Public sector employees contributed to the Medical Assistance and private employees contribute to social co-payment schemes. Both schemes provide reimbursement for the treatment, but the benefit packages were often limited.</w:t>
            </w:r>
            <w:r w:rsidRPr="005A47F7">
              <w:rPr>
                <w:rFonts w:eastAsia="SimSun"/>
                <w:i/>
                <w:color w:val="000000"/>
                <w:lang w:val="en-US" w:eastAsia="en-US"/>
              </w:rPr>
              <w:t xml:space="preserve"> </w:t>
            </w:r>
            <w:r w:rsidRPr="005A47F7">
              <w:rPr>
                <w:rFonts w:eastAsia="SimSun"/>
                <w:color w:val="000000"/>
                <w:lang w:val="en-US" w:eastAsia="en-US"/>
              </w:rPr>
              <w:t>The public health sector provided free or low cost care and out-of-pocket expenditure was generally lower than 15% of the total health expenditure between 1997 and 2009</w:t>
            </w:r>
            <w:r>
              <w:rPr>
                <w:rFonts w:eastAsia="SimSun"/>
                <w:color w:val="000000"/>
                <w:lang w:val="en-US" w:eastAsia="en-US"/>
              </w:rPr>
              <w:t xml:space="preserve"> (</w:t>
            </w:r>
            <w:r w:rsidRPr="005A47F7">
              <w:rPr>
                <w:rFonts w:eastAsia="SimSun"/>
                <w:iCs/>
                <w:color w:val="000000"/>
                <w:lang w:val="en-US" w:eastAsia="en-US"/>
              </w:rPr>
              <w:t>ECSA-HC</w:t>
            </w:r>
            <w:r w:rsidRPr="00713EC7">
              <w:rPr>
                <w:rFonts w:eastAsia="SimSun"/>
                <w:iCs/>
                <w:color w:val="000000"/>
                <w:lang w:val="en-US" w:eastAsia="en-US"/>
              </w:rPr>
              <w:t>, 2011</w:t>
            </w:r>
            <w:r>
              <w:rPr>
                <w:rFonts w:eastAsia="SimSun"/>
                <w:iCs/>
                <w:color w:val="000000"/>
                <w:lang w:val="en-US" w:eastAsia="en-US"/>
              </w:rPr>
              <w:t>)</w:t>
            </w:r>
            <w:r w:rsidRPr="005A47F7">
              <w:rPr>
                <w:rFonts w:eastAsia="SimSun"/>
                <w:i/>
                <w:color w:val="000000"/>
                <w:lang w:val="en-US" w:eastAsia="en-US"/>
              </w:rPr>
              <w:t xml:space="preserve">. </w:t>
            </w:r>
          </w:p>
          <w:p w14:paraId="40CF86B3" w14:textId="77777777" w:rsidR="00693778" w:rsidRPr="005A47F7" w:rsidRDefault="00693778" w:rsidP="00693778">
            <w:pPr>
              <w:rPr>
                <w:rFonts w:eastAsia="SimSun"/>
                <w:lang w:val="en-US" w:eastAsia="en-US"/>
              </w:rPr>
            </w:pPr>
          </w:p>
          <w:p w14:paraId="746F5F0F" w14:textId="77777777" w:rsidR="00693778" w:rsidRDefault="00693778" w:rsidP="00693778">
            <w:pPr>
              <w:rPr>
                <w:rFonts w:eastAsia="SimSun"/>
                <w:lang w:val="en-US" w:eastAsia="en-US"/>
              </w:rPr>
            </w:pPr>
            <w:r w:rsidRPr="005A47F7">
              <w:rPr>
                <w:rFonts w:eastAsia="SimSun"/>
                <w:lang w:val="en-US" w:eastAsia="en-US"/>
              </w:rPr>
              <w:t xml:space="preserve">Ministry of Planning and Finance (MPF) </w:t>
            </w:r>
            <w:r w:rsidRPr="005A47F7">
              <w:rPr>
                <w:rFonts w:eastAsia="SimSun"/>
                <w:color w:val="000000"/>
                <w:lang w:val="en-US" w:eastAsia="en-US"/>
              </w:rPr>
              <w:t>managed the state budget and allocated money to different sectors, including health.</w:t>
            </w:r>
            <w:r w:rsidRPr="005A47F7">
              <w:rPr>
                <w:rFonts w:eastAsia="SimSun"/>
                <w:i/>
                <w:color w:val="000000"/>
                <w:lang w:val="en-US" w:eastAsia="en-US"/>
              </w:rPr>
              <w:t xml:space="preserve"> </w:t>
            </w:r>
            <w:r w:rsidRPr="005A47F7">
              <w:rPr>
                <w:rFonts w:eastAsia="SimSun"/>
                <w:color w:val="000000"/>
                <w:lang w:val="en-US" w:eastAsia="en-US"/>
              </w:rPr>
              <w:t>MPF d</w:t>
            </w:r>
            <w:r w:rsidRPr="005A47F7">
              <w:rPr>
                <w:rFonts w:eastAsia="SimSun"/>
                <w:lang w:val="en-US" w:eastAsia="en-US"/>
              </w:rPr>
              <w:t xml:space="preserve">istribute the money to health facilities and drug procurement agency, via </w:t>
            </w:r>
            <w:r w:rsidRPr="005A47F7">
              <w:rPr>
                <w:rFonts w:eastAsia="SimSun"/>
                <w:iCs/>
                <w:lang w:val="en-US" w:eastAsia="en-US"/>
              </w:rPr>
              <w:t xml:space="preserve">Treasure-Unique Account, </w:t>
            </w:r>
            <w:r w:rsidRPr="005A47F7">
              <w:rPr>
                <w:rFonts w:eastAsia="SimSun"/>
                <w:lang w:val="en-US" w:eastAsia="en-US"/>
              </w:rPr>
              <w:t>by the orders from MOH</w:t>
            </w:r>
            <w:r>
              <w:rPr>
                <w:rFonts w:eastAsia="SimSun"/>
                <w:lang w:val="en-US" w:eastAsia="en-US"/>
              </w:rPr>
              <w:t>.</w:t>
            </w:r>
            <w:r w:rsidRPr="005A47F7">
              <w:rPr>
                <w:rFonts w:eastAsia="SimSun"/>
                <w:lang w:val="en-US" w:eastAsia="en-US"/>
              </w:rPr>
              <w:t xml:space="preserve"> The role of MOH in finance was strengthened by the fact that most donor money went directly to it, as a part of common fund. </w:t>
            </w:r>
          </w:p>
          <w:p w14:paraId="6F9EC113" w14:textId="77777777" w:rsidR="00693778" w:rsidRPr="005A47F7" w:rsidRDefault="00693778" w:rsidP="00693778">
            <w:pPr>
              <w:rPr>
                <w:rFonts w:eastAsia="SimSun"/>
                <w:i/>
                <w:lang w:val="en-US" w:eastAsia="en-US"/>
              </w:rPr>
            </w:pPr>
          </w:p>
          <w:p w14:paraId="3861F535" w14:textId="77777777" w:rsidR="00693778" w:rsidRPr="005A47F7" w:rsidRDefault="00693778" w:rsidP="00693778">
            <w:pPr>
              <w:rPr>
                <w:rFonts w:eastAsia="SimSun"/>
                <w:lang w:eastAsia="en-US"/>
              </w:rPr>
            </w:pPr>
            <w:r w:rsidRPr="005A47F7">
              <w:rPr>
                <w:rFonts w:eastAsia="SimSun"/>
                <w:lang w:val="en-US" w:eastAsia="en-US"/>
              </w:rPr>
              <w:t xml:space="preserve">Administratively goods </w:t>
            </w:r>
            <w:r w:rsidRPr="005A47F7">
              <w:rPr>
                <w:rFonts w:eastAsia="SimSun"/>
                <w:color w:val="000000"/>
                <w:lang w:val="en-US" w:eastAsia="en-US"/>
              </w:rPr>
              <w:t xml:space="preserve">(e.g. drugs, equipment, and food) </w:t>
            </w:r>
            <w:r w:rsidRPr="005A47F7">
              <w:rPr>
                <w:rFonts w:eastAsia="SimSun"/>
                <w:lang w:val="en-US" w:eastAsia="en-US"/>
              </w:rPr>
              <w:t xml:space="preserve">followed the same decision route as money. But physically goods were stored is specific depots. For drugs there was a national drug depot. From there drugs went to </w:t>
            </w:r>
            <w:r w:rsidRPr="005A47F7">
              <w:rPr>
                <w:rFonts w:eastAsia="SimSun"/>
                <w:lang w:eastAsia="en-US"/>
              </w:rPr>
              <w:t xml:space="preserve">provincial drug </w:t>
            </w:r>
            <w:r w:rsidRPr="005A47F7">
              <w:rPr>
                <w:rFonts w:eastAsia="SimSun"/>
                <w:lang w:val="en-US" w:eastAsia="en-US"/>
              </w:rPr>
              <w:t>depots</w:t>
            </w:r>
            <w:r w:rsidRPr="005A47F7">
              <w:rPr>
                <w:rFonts w:eastAsia="SimSun"/>
                <w:lang w:eastAsia="en-US"/>
              </w:rPr>
              <w:t xml:space="preserve">, which distributed them to pharmacies of health </w:t>
            </w:r>
            <w:r>
              <w:rPr>
                <w:rFonts w:eastAsia="SimSun"/>
                <w:lang w:eastAsia="en-US"/>
              </w:rPr>
              <w:t>facilitie</w:t>
            </w:r>
            <w:r w:rsidRPr="005A47F7">
              <w:rPr>
                <w:rFonts w:eastAsia="SimSun"/>
                <w:lang w:eastAsia="en-US"/>
              </w:rPr>
              <w:t>s, which further distributed them to the pharmacies of maternity units.</w:t>
            </w:r>
          </w:p>
          <w:p w14:paraId="1FDBFFCA" w14:textId="77777777" w:rsidR="00693778" w:rsidRDefault="00693778" w:rsidP="005A47F7">
            <w:pPr>
              <w:rPr>
                <w:rFonts w:eastAsia="SimSun"/>
                <w:u w:val="single"/>
                <w:lang w:val="en-US" w:eastAsia="en-US"/>
              </w:rPr>
            </w:pPr>
          </w:p>
        </w:tc>
      </w:tr>
    </w:tbl>
    <w:p w14:paraId="5A5BD1ED" w14:textId="77777777" w:rsidR="005A47F7" w:rsidRPr="005A47F7" w:rsidRDefault="005A47F7" w:rsidP="005A47F7">
      <w:pPr>
        <w:rPr>
          <w:rFonts w:eastAsia="SimSun"/>
          <w:u w:val="single"/>
          <w:lang w:val="en-US" w:eastAsia="en-US"/>
        </w:rPr>
      </w:pPr>
    </w:p>
    <w:p w14:paraId="6DB602F2" w14:textId="77777777" w:rsidR="005A47F7" w:rsidRPr="005A47F7" w:rsidRDefault="005A47F7" w:rsidP="005A47F7">
      <w:pPr>
        <w:autoSpaceDE w:val="0"/>
        <w:autoSpaceDN w:val="0"/>
        <w:adjustRightInd w:val="0"/>
        <w:rPr>
          <w:rFonts w:eastAsia="SimSun"/>
          <w:i/>
          <w:lang w:val="en-US" w:eastAsia="en-US"/>
        </w:rPr>
      </w:pPr>
    </w:p>
    <w:p w14:paraId="2B58A867" w14:textId="5E9C7D95" w:rsidR="006F6B8A" w:rsidRDefault="006F6B8A" w:rsidP="00AE1695">
      <w:pPr>
        <w:autoSpaceDE w:val="0"/>
        <w:autoSpaceDN w:val="0"/>
        <w:adjustRightInd w:val="0"/>
        <w:rPr>
          <w:rFonts w:eastAsia="SimSun"/>
          <w:iCs/>
          <w:lang w:val="en-US" w:eastAsia="en-US"/>
        </w:rPr>
      </w:pPr>
    </w:p>
    <w:p w14:paraId="4B1211DC" w14:textId="161327EB" w:rsidR="00C007D0" w:rsidRDefault="00C007D0" w:rsidP="00C007D0">
      <w:pPr>
        <w:autoSpaceDE w:val="0"/>
        <w:autoSpaceDN w:val="0"/>
        <w:adjustRightInd w:val="0"/>
        <w:rPr>
          <w:rFonts w:eastAsia="SimSun"/>
          <w:iCs/>
          <w:lang w:val="en-US" w:eastAsia="en-US"/>
        </w:rPr>
      </w:pPr>
    </w:p>
    <w:p w14:paraId="3C976746" w14:textId="77777777" w:rsidR="005A47F7" w:rsidRPr="005A47F7" w:rsidRDefault="005A47F7" w:rsidP="005A47F7">
      <w:pPr>
        <w:rPr>
          <w:rFonts w:eastAsia="SimSun"/>
          <w:u w:val="single"/>
          <w:lang w:val="en-US" w:eastAsia="en-US"/>
        </w:rPr>
      </w:pPr>
    </w:p>
    <w:p w14:paraId="17DB5DF0" w14:textId="5DB0143A" w:rsidR="005A47F7" w:rsidRDefault="005A47F7" w:rsidP="005A47F7">
      <w:pPr>
        <w:rPr>
          <w:rFonts w:eastAsia="SimSun"/>
          <w:u w:val="single"/>
          <w:lang w:eastAsia="en-US"/>
        </w:rPr>
      </w:pPr>
    </w:p>
    <w:p w14:paraId="474F723E" w14:textId="77777777" w:rsidR="008D758C" w:rsidRPr="008D758C" w:rsidRDefault="008D758C" w:rsidP="005A47F7">
      <w:pPr>
        <w:rPr>
          <w:rFonts w:eastAsia="SimSun"/>
          <w:u w:val="single"/>
          <w:lang w:val="en-US" w:eastAsia="en-US"/>
        </w:rPr>
      </w:pPr>
    </w:p>
    <w:p w14:paraId="79760C68" w14:textId="23BD7681" w:rsidR="008D758C" w:rsidRDefault="008D758C">
      <w:pPr>
        <w:rPr>
          <w:b/>
          <w:bCs/>
          <w:lang w:val="pt-PT"/>
        </w:rPr>
      </w:pPr>
    </w:p>
    <w:p w14:paraId="3678019D" w14:textId="54207AB8" w:rsidR="0063510B" w:rsidRDefault="0063510B">
      <w:pPr>
        <w:rPr>
          <w:b/>
          <w:bCs/>
          <w:lang w:val="pt-PT"/>
        </w:rPr>
      </w:pPr>
    </w:p>
    <w:p w14:paraId="7D10B696" w14:textId="73BB0DB0" w:rsidR="008F4436" w:rsidRDefault="008F4436">
      <w:pPr>
        <w:rPr>
          <w:b/>
          <w:bCs/>
          <w:lang w:val="pt-PT"/>
        </w:rPr>
      </w:pPr>
    </w:p>
    <w:p w14:paraId="6A0904C2" w14:textId="1CF1CC6C" w:rsidR="008F4436" w:rsidRDefault="008F4436">
      <w:pPr>
        <w:rPr>
          <w:b/>
          <w:bCs/>
          <w:lang w:val="pt-PT"/>
        </w:rPr>
      </w:pPr>
    </w:p>
    <w:p w14:paraId="033C0DDA" w14:textId="77777777" w:rsidR="008F4436" w:rsidRDefault="008F4436">
      <w:pPr>
        <w:rPr>
          <w:b/>
          <w:bCs/>
          <w:lang w:val="pt-PT"/>
        </w:rPr>
      </w:pPr>
    </w:p>
    <w:p w14:paraId="386C37F6" w14:textId="49D15B8A" w:rsidR="0063510B" w:rsidRDefault="0063510B">
      <w:pPr>
        <w:rPr>
          <w:b/>
          <w:bCs/>
          <w:lang w:val="pt-PT"/>
        </w:rPr>
      </w:pPr>
    </w:p>
    <w:p w14:paraId="7FB1880F" w14:textId="242D720A" w:rsidR="0063510B" w:rsidRDefault="0063510B">
      <w:pPr>
        <w:rPr>
          <w:b/>
          <w:bCs/>
          <w:lang w:val="pt-PT"/>
        </w:rPr>
      </w:pPr>
    </w:p>
    <w:p w14:paraId="446855E2" w14:textId="77777777" w:rsidR="008F4436" w:rsidRDefault="008F4436">
      <w:pPr>
        <w:rPr>
          <w:b/>
          <w:bCs/>
          <w:lang w:val="pt-PT"/>
        </w:rPr>
        <w:sectPr w:rsidR="008F4436">
          <w:pgSz w:w="11906" w:h="16838"/>
          <w:pgMar w:top="1440" w:right="1440" w:bottom="1440" w:left="1440" w:header="708" w:footer="708" w:gutter="0"/>
          <w:cols w:space="708"/>
          <w:docGrid w:linePitch="360"/>
        </w:sectPr>
      </w:pPr>
    </w:p>
    <w:p w14:paraId="55AF88A4" w14:textId="386B40A1" w:rsidR="00D0740D" w:rsidRDefault="0063526D">
      <w:pPr>
        <w:rPr>
          <w:b/>
          <w:bCs/>
          <w:lang w:val="pt-PT"/>
        </w:rPr>
      </w:pPr>
      <w:r w:rsidRPr="00EA2B63">
        <w:rPr>
          <w:b/>
          <w:bCs/>
          <w:lang w:val="pt-PT"/>
        </w:rPr>
        <w:lastRenderedPageBreak/>
        <w:t>Reference</w:t>
      </w:r>
      <w:r w:rsidR="00C0568F" w:rsidRPr="00EA2B63">
        <w:rPr>
          <w:b/>
          <w:bCs/>
          <w:lang w:val="pt-PT"/>
        </w:rPr>
        <w:t>s</w:t>
      </w:r>
      <w:r w:rsidRPr="00EA2B63">
        <w:rPr>
          <w:b/>
          <w:bCs/>
          <w:lang w:val="pt-PT"/>
        </w:rPr>
        <w:t>:</w:t>
      </w:r>
    </w:p>
    <w:p w14:paraId="0B455FF3" w14:textId="6707CDE3" w:rsidR="008D758C" w:rsidRDefault="008D758C">
      <w:pPr>
        <w:rPr>
          <w:b/>
          <w:bCs/>
          <w:lang w:val="pt-PT"/>
        </w:rPr>
      </w:pPr>
    </w:p>
    <w:p w14:paraId="36B32003" w14:textId="77777777" w:rsidR="008D758C" w:rsidRPr="005912CB" w:rsidRDefault="008D758C" w:rsidP="008D758C">
      <w:pPr>
        <w:widowControl w:val="0"/>
        <w:autoSpaceDE w:val="0"/>
        <w:autoSpaceDN w:val="0"/>
        <w:adjustRightInd w:val="0"/>
        <w:rPr>
          <w:noProof/>
          <w:lang w:val="es-ES"/>
        </w:rPr>
      </w:pPr>
      <w:r w:rsidRPr="00D10F4D">
        <w:rPr>
          <w:noProof/>
          <w:lang w:val="es-ES_tradnl"/>
        </w:rPr>
        <w:t xml:space="preserve">Ministério da Saúde. </w:t>
      </w:r>
      <w:r w:rsidRPr="005912CB">
        <w:rPr>
          <w:noProof/>
          <w:lang w:val="es-ES"/>
        </w:rPr>
        <w:t xml:space="preserve">2008a. </w:t>
      </w:r>
      <w:r w:rsidRPr="005912CB">
        <w:rPr>
          <w:i/>
          <w:iCs/>
          <w:noProof/>
          <w:lang w:val="es-ES"/>
        </w:rPr>
        <w:t>Plano Estratégico do Sector Saúde 2007 - 2012</w:t>
      </w:r>
      <w:r w:rsidRPr="005912CB">
        <w:rPr>
          <w:noProof/>
          <w:lang w:val="es-ES"/>
        </w:rPr>
        <w:t>. Maputo, Moçambique.</w:t>
      </w:r>
    </w:p>
    <w:p w14:paraId="31727294" w14:textId="77777777" w:rsidR="008D758C" w:rsidRPr="00EA2B63" w:rsidRDefault="008D758C">
      <w:pPr>
        <w:rPr>
          <w:b/>
          <w:bCs/>
          <w:lang w:val="pt-PT"/>
        </w:rPr>
      </w:pPr>
    </w:p>
    <w:p w14:paraId="007EE88E" w14:textId="2E46C841" w:rsidR="00585C15" w:rsidRPr="00585C15" w:rsidRDefault="00585C15" w:rsidP="00585C15">
      <w:pPr>
        <w:widowControl w:val="0"/>
        <w:autoSpaceDE w:val="0"/>
        <w:autoSpaceDN w:val="0"/>
        <w:adjustRightInd w:val="0"/>
        <w:rPr>
          <w:noProof/>
        </w:rPr>
      </w:pPr>
      <w:r>
        <w:rPr>
          <w:rFonts w:eastAsia="SimSun"/>
          <w:lang w:val="pt-PT"/>
        </w:rPr>
        <w:fldChar w:fldCharType="begin" w:fldLock="1"/>
      </w:r>
      <w:r>
        <w:rPr>
          <w:rFonts w:eastAsia="SimSun"/>
          <w:lang w:val="pt-PT"/>
        </w:rPr>
        <w:instrText xml:space="preserve">ADDIN Mendeley Bibliography CSL_BIBLIOGRAPHY </w:instrText>
      </w:r>
      <w:r>
        <w:rPr>
          <w:rFonts w:eastAsia="SimSun"/>
          <w:lang w:val="pt-PT"/>
        </w:rPr>
        <w:fldChar w:fldCharType="separate"/>
      </w:r>
      <w:r w:rsidRPr="006A6972">
        <w:rPr>
          <w:noProof/>
          <w:lang w:val="pt-PT"/>
        </w:rPr>
        <w:t xml:space="preserve">Ministério da Saúde. 2011. </w:t>
      </w:r>
      <w:r w:rsidRPr="006A6972">
        <w:rPr>
          <w:i/>
          <w:iCs/>
          <w:noProof/>
          <w:lang w:val="pt-PT"/>
        </w:rPr>
        <w:t>I</w:t>
      </w:r>
      <w:r w:rsidRPr="006A6972">
        <w:rPr>
          <w:i/>
          <w:iCs/>
          <w:noProof/>
          <w:vertAlign w:val="superscript"/>
          <w:lang w:val="pt-PT"/>
        </w:rPr>
        <w:t>o</w:t>
      </w:r>
      <w:r w:rsidRPr="006A6972">
        <w:rPr>
          <w:i/>
          <w:iCs/>
          <w:noProof/>
          <w:lang w:val="pt-PT"/>
        </w:rPr>
        <w:t xml:space="preserve"> Anuário Estatístico sobre Recursos Humanos para a Saúde em Moçambique - 2010</w:t>
      </w:r>
      <w:r w:rsidRPr="006A6972">
        <w:rPr>
          <w:noProof/>
          <w:lang w:val="pt-PT"/>
        </w:rPr>
        <w:t xml:space="preserve">. </w:t>
      </w:r>
      <w:r w:rsidRPr="00585C15">
        <w:rPr>
          <w:noProof/>
        </w:rPr>
        <w:t>Maputo, Moçambique.</w:t>
      </w:r>
    </w:p>
    <w:p w14:paraId="0642B0EA" w14:textId="77777777" w:rsidR="00AB365F" w:rsidRDefault="00585C15" w:rsidP="00AB365F">
      <w:pPr>
        <w:rPr>
          <w:rFonts w:eastAsia="SimSun"/>
          <w:lang w:val="pt-PT"/>
        </w:rPr>
      </w:pPr>
      <w:r>
        <w:rPr>
          <w:rFonts w:eastAsia="SimSun"/>
          <w:lang w:val="pt-PT"/>
        </w:rPr>
        <w:fldChar w:fldCharType="end"/>
      </w:r>
    </w:p>
    <w:p w14:paraId="7D8D06B1" w14:textId="72176320" w:rsidR="001E525B" w:rsidRPr="006A6972" w:rsidRDefault="00927157" w:rsidP="00AB365F">
      <w:pPr>
        <w:rPr>
          <w:rFonts w:eastAsia="SimSun"/>
          <w:b/>
          <w:bCs/>
          <w:lang w:val="pt-PT" w:eastAsia="en-US"/>
        </w:rPr>
      </w:pPr>
      <w:hyperlink r:id="rId9" w:history="1">
        <w:proofErr w:type="spellStart"/>
        <w:r w:rsidR="001E525B" w:rsidRPr="001E525B">
          <w:rPr>
            <w:rFonts w:eastAsia="SimSun"/>
            <w:lang w:val="en-US" w:eastAsia="en-US"/>
          </w:rPr>
          <w:t>Bergström</w:t>
        </w:r>
        <w:proofErr w:type="spellEnd"/>
        <w:r w:rsidR="001E525B" w:rsidRPr="001E525B">
          <w:rPr>
            <w:rFonts w:eastAsia="SimSun"/>
            <w:lang w:val="en-US" w:eastAsia="en-US"/>
          </w:rPr>
          <w:t xml:space="preserve"> S</w:t>
        </w:r>
      </w:hyperlink>
      <w:r w:rsidR="001E525B" w:rsidRPr="001E525B">
        <w:rPr>
          <w:rFonts w:eastAsia="SimSun"/>
          <w:lang w:val="en-US" w:eastAsia="en-US"/>
        </w:rPr>
        <w:t>. 2015. Training non-physician mid-level providers of care (associate clinicians) to perform caesarean sections in low-income countries.</w:t>
      </w:r>
      <w:r w:rsidR="001E525B">
        <w:rPr>
          <w:rFonts w:eastAsia="SimSun"/>
          <w:lang w:val="en-US" w:eastAsia="en-US"/>
        </w:rPr>
        <w:t xml:space="preserve"> </w:t>
      </w:r>
      <w:hyperlink r:id="rId10" w:tooltip="Best practice &amp; research. Clinical obstetrics &amp; gynaecology." w:history="1">
        <w:proofErr w:type="spellStart"/>
        <w:r w:rsidR="001E525B" w:rsidRPr="00D10F4D">
          <w:rPr>
            <w:rFonts w:eastAsia="SimSun"/>
            <w:i/>
            <w:iCs/>
            <w:lang w:val="es-ES_tradnl" w:eastAsia="en-US"/>
          </w:rPr>
          <w:t>Best</w:t>
        </w:r>
        <w:proofErr w:type="spellEnd"/>
        <w:r w:rsidR="001E525B" w:rsidRPr="00D10F4D">
          <w:rPr>
            <w:rFonts w:eastAsia="SimSun"/>
            <w:i/>
            <w:iCs/>
            <w:lang w:val="es-ES_tradnl" w:eastAsia="en-US"/>
          </w:rPr>
          <w:t xml:space="preserve"> </w:t>
        </w:r>
        <w:proofErr w:type="spellStart"/>
        <w:r w:rsidR="001E525B" w:rsidRPr="00D10F4D">
          <w:rPr>
            <w:rFonts w:eastAsia="SimSun"/>
            <w:i/>
            <w:iCs/>
            <w:lang w:val="es-ES_tradnl" w:eastAsia="en-US"/>
          </w:rPr>
          <w:t>Pract</w:t>
        </w:r>
        <w:proofErr w:type="spellEnd"/>
        <w:r w:rsidR="001E525B" w:rsidRPr="00D10F4D">
          <w:rPr>
            <w:rFonts w:eastAsia="SimSun"/>
            <w:i/>
            <w:iCs/>
            <w:lang w:val="es-ES_tradnl" w:eastAsia="en-US"/>
          </w:rPr>
          <w:t xml:space="preserve"> Res </w:t>
        </w:r>
        <w:proofErr w:type="spellStart"/>
        <w:r w:rsidR="001E525B" w:rsidRPr="00D10F4D">
          <w:rPr>
            <w:rFonts w:eastAsia="SimSun"/>
            <w:i/>
            <w:iCs/>
            <w:lang w:val="es-ES_tradnl" w:eastAsia="en-US"/>
          </w:rPr>
          <w:t>Clin</w:t>
        </w:r>
        <w:proofErr w:type="spellEnd"/>
        <w:r w:rsidR="001E525B" w:rsidRPr="00D10F4D">
          <w:rPr>
            <w:rFonts w:eastAsia="SimSun"/>
            <w:i/>
            <w:iCs/>
            <w:lang w:val="es-ES_tradnl" w:eastAsia="en-US"/>
          </w:rPr>
          <w:t xml:space="preserve"> </w:t>
        </w:r>
        <w:proofErr w:type="spellStart"/>
        <w:r w:rsidR="001E525B" w:rsidRPr="00D10F4D">
          <w:rPr>
            <w:rFonts w:eastAsia="SimSun"/>
            <w:i/>
            <w:iCs/>
            <w:lang w:val="es-ES_tradnl" w:eastAsia="en-US"/>
          </w:rPr>
          <w:t>Obstet</w:t>
        </w:r>
        <w:proofErr w:type="spellEnd"/>
        <w:r w:rsidR="001E525B" w:rsidRPr="00D10F4D">
          <w:rPr>
            <w:rFonts w:eastAsia="SimSun"/>
            <w:i/>
            <w:iCs/>
            <w:lang w:val="es-ES_tradnl" w:eastAsia="en-US"/>
          </w:rPr>
          <w:t xml:space="preserve"> </w:t>
        </w:r>
        <w:proofErr w:type="spellStart"/>
        <w:r w:rsidR="001E525B" w:rsidRPr="00D10F4D">
          <w:rPr>
            <w:rFonts w:eastAsia="SimSun"/>
            <w:i/>
            <w:iCs/>
            <w:lang w:val="es-ES_tradnl" w:eastAsia="en-US"/>
          </w:rPr>
          <w:t>Gynaecol</w:t>
        </w:r>
        <w:proofErr w:type="spellEnd"/>
        <w:r w:rsidR="001E525B" w:rsidRPr="00D10F4D">
          <w:rPr>
            <w:rFonts w:eastAsia="SimSun"/>
            <w:lang w:val="es-ES_tradnl" w:eastAsia="en-US"/>
          </w:rPr>
          <w:t>.</w:t>
        </w:r>
      </w:hyperlink>
      <w:r w:rsidR="001E525B" w:rsidRPr="00D10F4D">
        <w:rPr>
          <w:rFonts w:eastAsia="SimSun"/>
          <w:lang w:val="es-ES_tradnl" w:eastAsia="en-US"/>
        </w:rPr>
        <w:t xml:space="preserve"> 29(8):1092-101. </w:t>
      </w:r>
      <w:r w:rsidR="001E525B" w:rsidRPr="006A6972">
        <w:rPr>
          <w:rFonts w:eastAsia="SimSun"/>
          <w:lang w:val="pt-PT" w:eastAsia="en-US"/>
        </w:rPr>
        <w:t>DOI: 10.1016/j.bpobgyn.2015.03.016.</w:t>
      </w:r>
    </w:p>
    <w:p w14:paraId="2646B1CF" w14:textId="77777777" w:rsidR="001E525B" w:rsidRPr="006A6972" w:rsidRDefault="001E525B" w:rsidP="00B77DB6">
      <w:pPr>
        <w:rPr>
          <w:rFonts w:eastAsia="SimSun"/>
          <w:lang w:val="pt-PT" w:eastAsia="en-US"/>
        </w:rPr>
      </w:pPr>
    </w:p>
    <w:p w14:paraId="01200F45" w14:textId="77777777" w:rsidR="00B77DB6" w:rsidRDefault="00B77DB6" w:rsidP="001907F2">
      <w:pPr>
        <w:rPr>
          <w:rFonts w:eastAsia="SimSun"/>
          <w:lang w:val="en-US" w:eastAsia="en-US"/>
        </w:rPr>
      </w:pPr>
      <w:r w:rsidRPr="00EA2B63">
        <w:rPr>
          <w:rFonts w:eastAsia="SimSun"/>
          <w:lang w:val="pt-PT" w:eastAsia="en-US"/>
        </w:rPr>
        <w:t xml:space="preserve">Conselho Nacional de Combate ao HIV e SIDA (CNCS). </w:t>
      </w:r>
      <w:r>
        <w:rPr>
          <w:rFonts w:eastAsia="SimSun"/>
          <w:lang w:val="en-US" w:eastAsia="en-US"/>
        </w:rPr>
        <w:t>2014. G</w:t>
      </w:r>
      <w:r w:rsidRPr="005A47F7">
        <w:rPr>
          <w:rFonts w:eastAsia="SimSun"/>
          <w:lang w:val="en-US" w:eastAsia="en-US"/>
        </w:rPr>
        <w:t>lobal AID</w:t>
      </w:r>
      <w:r>
        <w:rPr>
          <w:rFonts w:eastAsia="SimSun"/>
          <w:lang w:val="en-US" w:eastAsia="en-US"/>
        </w:rPr>
        <w:t>S</w:t>
      </w:r>
      <w:r w:rsidRPr="005A47F7">
        <w:rPr>
          <w:rFonts w:eastAsia="SimSun"/>
          <w:lang w:val="en-US" w:eastAsia="en-US"/>
        </w:rPr>
        <w:t xml:space="preserve"> response progress report</w:t>
      </w:r>
      <w:r>
        <w:rPr>
          <w:rFonts w:eastAsia="SimSun"/>
          <w:lang w:val="en-US" w:eastAsia="en-US"/>
        </w:rPr>
        <w:t xml:space="preserve">: Country Progress Report, Mozambique. Available from </w:t>
      </w:r>
      <w:hyperlink r:id="rId11" w:history="1">
        <w:r w:rsidRPr="00B63D1D">
          <w:rPr>
            <w:rStyle w:val="Hyperlink"/>
            <w:rFonts w:eastAsia="SimSun"/>
            <w:lang w:val="en-US" w:eastAsia="en-US"/>
          </w:rPr>
          <w:t>http://www.unaids.org/sites/default/files/country/documents/MOZ_narrative_report_2014.pdf</w:t>
        </w:r>
      </w:hyperlink>
      <w:r>
        <w:rPr>
          <w:rFonts w:eastAsia="SimSun"/>
          <w:lang w:val="en-US" w:eastAsia="en-US"/>
        </w:rPr>
        <w:t xml:space="preserve"> [accessed 8 September 2016]</w:t>
      </w:r>
    </w:p>
    <w:p w14:paraId="45F67EF7" w14:textId="77777777" w:rsidR="00CE3ADD" w:rsidRDefault="00CE3ADD" w:rsidP="00B77DB6">
      <w:pPr>
        <w:rPr>
          <w:rFonts w:eastAsia="SimSun"/>
          <w:lang w:val="en-US" w:eastAsia="en-US"/>
        </w:rPr>
      </w:pPr>
    </w:p>
    <w:p w14:paraId="4FFBA566" w14:textId="4EE1E58B" w:rsidR="00085540" w:rsidRDefault="00927157" w:rsidP="00AB365F">
      <w:pPr>
        <w:pStyle w:val="Heading1"/>
        <w:shd w:val="clear" w:color="auto" w:fill="FFFFFF"/>
        <w:spacing w:before="90" w:beforeAutospacing="0" w:after="0" w:afterAutospacing="0" w:line="270" w:lineRule="atLeast"/>
        <w:rPr>
          <w:rFonts w:eastAsia="SimSun"/>
          <w:b w:val="0"/>
          <w:bCs w:val="0"/>
          <w:kern w:val="0"/>
          <w:sz w:val="24"/>
          <w:szCs w:val="24"/>
          <w:lang w:val="en-US" w:eastAsia="en-US"/>
        </w:rPr>
      </w:pPr>
      <w:hyperlink r:id="rId12" w:history="1">
        <w:proofErr w:type="spellStart"/>
        <w:r w:rsidR="00CE3ADD" w:rsidRPr="00CE3ADD">
          <w:rPr>
            <w:rFonts w:eastAsia="SimSun"/>
            <w:b w:val="0"/>
            <w:bCs w:val="0"/>
            <w:kern w:val="0"/>
            <w:sz w:val="24"/>
            <w:szCs w:val="24"/>
            <w:lang w:val="en-US" w:eastAsia="en-US"/>
          </w:rPr>
          <w:t>Dgedge</w:t>
        </w:r>
        <w:proofErr w:type="spellEnd"/>
        <w:r w:rsidR="00CE3ADD" w:rsidRPr="00CE3ADD">
          <w:rPr>
            <w:rFonts w:eastAsia="SimSun"/>
            <w:b w:val="0"/>
            <w:bCs w:val="0"/>
            <w:kern w:val="0"/>
            <w:sz w:val="24"/>
            <w:szCs w:val="24"/>
            <w:lang w:val="en-US" w:eastAsia="en-US"/>
          </w:rPr>
          <w:t> M</w:t>
        </w:r>
      </w:hyperlink>
      <w:r w:rsidR="00CE3ADD" w:rsidRPr="00CE3ADD">
        <w:rPr>
          <w:rFonts w:eastAsia="SimSun"/>
          <w:b w:val="0"/>
          <w:bCs w:val="0"/>
          <w:kern w:val="0"/>
          <w:sz w:val="24"/>
          <w:szCs w:val="24"/>
          <w:lang w:val="en-US" w:eastAsia="en-US"/>
        </w:rPr>
        <w:t>, </w:t>
      </w:r>
      <w:proofErr w:type="spellStart"/>
      <w:r w:rsidR="00FA500B">
        <w:fldChar w:fldCharType="begin"/>
      </w:r>
      <w:r w:rsidR="00FA500B">
        <w:instrText xml:space="preserve"> HYPERLINK "http://www.ncbi.nlm.nih.gov/pubmed/?term=Novoa%20A%5BAuthor%5D&amp;cauthor=true&amp;cauthor_uid=11436477" </w:instrText>
      </w:r>
      <w:r w:rsidR="00FA500B">
        <w:fldChar w:fldCharType="separate"/>
      </w:r>
      <w:r w:rsidR="00CE3ADD" w:rsidRPr="00CE3ADD">
        <w:rPr>
          <w:rFonts w:eastAsia="SimSun"/>
          <w:b w:val="0"/>
          <w:bCs w:val="0"/>
          <w:kern w:val="0"/>
          <w:sz w:val="24"/>
          <w:szCs w:val="24"/>
          <w:lang w:val="en-US" w:eastAsia="en-US"/>
        </w:rPr>
        <w:t>Novoa</w:t>
      </w:r>
      <w:proofErr w:type="spellEnd"/>
      <w:r w:rsidR="00CE3ADD" w:rsidRPr="00CE3ADD">
        <w:rPr>
          <w:rFonts w:eastAsia="SimSun"/>
          <w:b w:val="0"/>
          <w:bCs w:val="0"/>
          <w:kern w:val="0"/>
          <w:sz w:val="24"/>
          <w:szCs w:val="24"/>
          <w:lang w:val="en-US" w:eastAsia="en-US"/>
        </w:rPr>
        <w:t xml:space="preserve"> A</w:t>
      </w:r>
      <w:r w:rsidR="00FA500B">
        <w:rPr>
          <w:rFonts w:eastAsia="SimSun"/>
          <w:b w:val="0"/>
          <w:bCs w:val="0"/>
          <w:kern w:val="0"/>
          <w:sz w:val="24"/>
          <w:szCs w:val="24"/>
          <w:lang w:val="en-US" w:eastAsia="en-US"/>
        </w:rPr>
        <w:fldChar w:fldCharType="end"/>
      </w:r>
      <w:r w:rsidR="00CE3ADD" w:rsidRPr="00CE3ADD">
        <w:rPr>
          <w:rFonts w:eastAsia="SimSun"/>
          <w:b w:val="0"/>
          <w:bCs w:val="0"/>
          <w:kern w:val="0"/>
          <w:sz w:val="24"/>
          <w:szCs w:val="24"/>
          <w:lang w:val="en-US" w:eastAsia="en-US"/>
        </w:rPr>
        <w:t>, </w:t>
      </w:r>
      <w:proofErr w:type="spellStart"/>
      <w:r w:rsidR="00FA500B">
        <w:fldChar w:fldCharType="begin"/>
      </w:r>
      <w:r w:rsidR="00FA500B">
        <w:instrText xml:space="preserve"> HYPERLINK "http://www.ncbi.nlm.nih.gov/pubmed/?term=Macassa%20G%5BAuthor%5D&amp;cauthor=true&amp;cauthor_uid=11436477" </w:instrText>
      </w:r>
      <w:r w:rsidR="00FA500B">
        <w:fldChar w:fldCharType="separate"/>
      </w:r>
      <w:r w:rsidR="00CE3ADD" w:rsidRPr="00CE3ADD">
        <w:rPr>
          <w:rFonts w:eastAsia="SimSun"/>
          <w:b w:val="0"/>
          <w:bCs w:val="0"/>
          <w:kern w:val="0"/>
          <w:sz w:val="24"/>
          <w:szCs w:val="24"/>
          <w:lang w:val="en-US" w:eastAsia="en-US"/>
        </w:rPr>
        <w:t>Macassa</w:t>
      </w:r>
      <w:proofErr w:type="spellEnd"/>
      <w:r w:rsidR="00CE3ADD" w:rsidRPr="00CE3ADD">
        <w:rPr>
          <w:rFonts w:eastAsia="SimSun"/>
          <w:b w:val="0"/>
          <w:bCs w:val="0"/>
          <w:kern w:val="0"/>
          <w:sz w:val="24"/>
          <w:szCs w:val="24"/>
          <w:lang w:val="en-US" w:eastAsia="en-US"/>
        </w:rPr>
        <w:t xml:space="preserve"> G</w:t>
      </w:r>
      <w:r w:rsidR="00FA500B">
        <w:rPr>
          <w:rFonts w:eastAsia="SimSun"/>
          <w:b w:val="0"/>
          <w:bCs w:val="0"/>
          <w:kern w:val="0"/>
          <w:sz w:val="24"/>
          <w:szCs w:val="24"/>
          <w:lang w:val="en-US" w:eastAsia="en-US"/>
        </w:rPr>
        <w:fldChar w:fldCharType="end"/>
      </w:r>
      <w:r w:rsidR="00CE3ADD" w:rsidRPr="00CE3ADD">
        <w:rPr>
          <w:rFonts w:eastAsia="SimSun"/>
          <w:b w:val="0"/>
          <w:bCs w:val="0"/>
          <w:kern w:val="0"/>
          <w:sz w:val="24"/>
          <w:szCs w:val="24"/>
          <w:lang w:val="en-US" w:eastAsia="en-US"/>
        </w:rPr>
        <w:t>, </w:t>
      </w:r>
      <w:proofErr w:type="spellStart"/>
      <w:r w:rsidR="00FA500B">
        <w:fldChar w:fldCharType="begin"/>
      </w:r>
      <w:r w:rsidR="00FA500B">
        <w:instrText xml:space="preserve"> HYPERLINK "http://www.ncbi.nlm.nih.gov/pubmed/?term=Sacarlal%20J%5BAuthor%5D&amp;cauthor=true&amp;cauthor_uid=11436477" </w:instrText>
      </w:r>
      <w:r w:rsidR="00FA500B">
        <w:fldChar w:fldCharType="separate"/>
      </w:r>
      <w:r w:rsidR="00CE3ADD" w:rsidRPr="00CE3ADD">
        <w:rPr>
          <w:rFonts w:eastAsia="SimSun"/>
          <w:b w:val="0"/>
          <w:bCs w:val="0"/>
          <w:kern w:val="0"/>
          <w:sz w:val="24"/>
          <w:szCs w:val="24"/>
          <w:lang w:val="en-US" w:eastAsia="en-US"/>
        </w:rPr>
        <w:t>Sacarlal</w:t>
      </w:r>
      <w:proofErr w:type="spellEnd"/>
      <w:r w:rsidR="00CE3ADD" w:rsidRPr="00CE3ADD">
        <w:rPr>
          <w:rFonts w:eastAsia="SimSun"/>
          <w:b w:val="0"/>
          <w:bCs w:val="0"/>
          <w:kern w:val="0"/>
          <w:sz w:val="24"/>
          <w:szCs w:val="24"/>
          <w:lang w:val="en-US" w:eastAsia="en-US"/>
        </w:rPr>
        <w:t xml:space="preserve"> J</w:t>
      </w:r>
      <w:r w:rsidR="00FA500B">
        <w:rPr>
          <w:rFonts w:eastAsia="SimSun"/>
          <w:b w:val="0"/>
          <w:bCs w:val="0"/>
          <w:kern w:val="0"/>
          <w:sz w:val="24"/>
          <w:szCs w:val="24"/>
          <w:lang w:val="en-US" w:eastAsia="en-US"/>
        </w:rPr>
        <w:fldChar w:fldCharType="end"/>
      </w:r>
      <w:r w:rsidR="00CE3ADD" w:rsidRPr="00CE3ADD">
        <w:rPr>
          <w:rFonts w:eastAsia="SimSun"/>
          <w:b w:val="0"/>
          <w:bCs w:val="0"/>
          <w:kern w:val="0"/>
          <w:sz w:val="24"/>
          <w:szCs w:val="24"/>
          <w:lang w:val="en-US" w:eastAsia="en-US"/>
        </w:rPr>
        <w:t>, </w:t>
      </w:r>
      <w:hyperlink r:id="rId13" w:history="1">
        <w:r w:rsidR="00CE3ADD" w:rsidRPr="00CE3ADD">
          <w:rPr>
            <w:rFonts w:eastAsia="SimSun"/>
            <w:b w:val="0"/>
            <w:bCs w:val="0"/>
            <w:kern w:val="0"/>
            <w:sz w:val="24"/>
            <w:szCs w:val="24"/>
            <w:lang w:val="en-US" w:eastAsia="en-US"/>
          </w:rPr>
          <w:t>Black J</w:t>
        </w:r>
      </w:hyperlink>
      <w:r w:rsidR="00CE3ADD" w:rsidRPr="00CE3ADD">
        <w:rPr>
          <w:rFonts w:eastAsia="SimSun"/>
          <w:b w:val="0"/>
          <w:bCs w:val="0"/>
          <w:kern w:val="0"/>
          <w:sz w:val="24"/>
          <w:szCs w:val="24"/>
          <w:lang w:val="en-US" w:eastAsia="en-US"/>
        </w:rPr>
        <w:t>, </w:t>
      </w:r>
      <w:hyperlink r:id="rId14" w:history="1">
        <w:r w:rsidR="00CE3ADD" w:rsidRPr="00CE3ADD">
          <w:rPr>
            <w:rFonts w:eastAsia="SimSun"/>
            <w:b w:val="0"/>
            <w:bCs w:val="0"/>
            <w:kern w:val="0"/>
            <w:sz w:val="24"/>
            <w:szCs w:val="24"/>
            <w:lang w:val="en-US" w:eastAsia="en-US"/>
          </w:rPr>
          <w:t>Michaud C</w:t>
        </w:r>
      </w:hyperlink>
      <w:r w:rsidR="00CE3ADD" w:rsidRPr="00CE3ADD">
        <w:rPr>
          <w:rFonts w:eastAsia="SimSun"/>
          <w:b w:val="0"/>
          <w:bCs w:val="0"/>
          <w:kern w:val="0"/>
          <w:sz w:val="24"/>
          <w:szCs w:val="24"/>
          <w:lang w:val="en-US" w:eastAsia="en-US"/>
        </w:rPr>
        <w:t>, et al. 2001. The burden of disease in Maputo City, Mozambique: registered and autopsied deaths in 1994.</w:t>
      </w:r>
      <w:r w:rsidR="00CE3ADD">
        <w:rPr>
          <w:rFonts w:eastAsia="SimSun"/>
          <w:b w:val="0"/>
          <w:bCs w:val="0"/>
          <w:kern w:val="0"/>
          <w:sz w:val="24"/>
          <w:szCs w:val="24"/>
          <w:lang w:val="en-US" w:eastAsia="en-US"/>
        </w:rPr>
        <w:t xml:space="preserve"> </w:t>
      </w:r>
      <w:hyperlink r:id="rId15" w:tooltip="Bulletin of the World Health Organization." w:history="1">
        <w:r w:rsidR="00CE3ADD" w:rsidRPr="00CE3ADD">
          <w:rPr>
            <w:rFonts w:eastAsia="SimSun"/>
            <w:b w:val="0"/>
            <w:bCs w:val="0"/>
            <w:i/>
            <w:iCs/>
            <w:kern w:val="0"/>
            <w:sz w:val="24"/>
            <w:szCs w:val="24"/>
            <w:lang w:val="en-US" w:eastAsia="en-US"/>
          </w:rPr>
          <w:t>Bull World Health Organ</w:t>
        </w:r>
        <w:r w:rsidR="00CE3ADD" w:rsidRPr="00CE3ADD">
          <w:rPr>
            <w:rFonts w:eastAsia="SimSun"/>
            <w:b w:val="0"/>
            <w:bCs w:val="0"/>
            <w:kern w:val="0"/>
            <w:sz w:val="24"/>
            <w:szCs w:val="24"/>
            <w:lang w:val="en-US" w:eastAsia="en-US"/>
          </w:rPr>
          <w:t>.</w:t>
        </w:r>
      </w:hyperlink>
      <w:r w:rsidR="00CE3ADD" w:rsidRPr="00CE3ADD">
        <w:rPr>
          <w:rFonts w:eastAsia="SimSun"/>
          <w:b w:val="0"/>
          <w:bCs w:val="0"/>
          <w:kern w:val="0"/>
          <w:sz w:val="24"/>
          <w:szCs w:val="24"/>
          <w:lang w:val="en-US" w:eastAsia="en-US"/>
        </w:rPr>
        <w:t> </w:t>
      </w:r>
      <w:r w:rsidR="00CE3ADD" w:rsidRPr="00CE3ADD">
        <w:rPr>
          <w:rFonts w:eastAsia="SimSun"/>
          <w:kern w:val="0"/>
          <w:sz w:val="24"/>
          <w:szCs w:val="24"/>
          <w:lang w:val="en-US" w:eastAsia="en-US"/>
        </w:rPr>
        <w:t>79</w:t>
      </w:r>
      <w:r w:rsidR="00CE3ADD" w:rsidRPr="00CE3ADD">
        <w:rPr>
          <w:rFonts w:eastAsia="SimSun"/>
          <w:b w:val="0"/>
          <w:bCs w:val="0"/>
          <w:kern w:val="0"/>
          <w:sz w:val="24"/>
          <w:szCs w:val="24"/>
          <w:lang w:val="en-US" w:eastAsia="en-US"/>
        </w:rPr>
        <w:t>(6):546-52.</w:t>
      </w:r>
    </w:p>
    <w:p w14:paraId="4B2FD9F1" w14:textId="77777777" w:rsidR="00AB365F" w:rsidRPr="00CE3ADD" w:rsidRDefault="00AB365F" w:rsidP="00AB365F">
      <w:pPr>
        <w:pStyle w:val="Heading1"/>
        <w:shd w:val="clear" w:color="auto" w:fill="FFFFFF"/>
        <w:spacing w:before="90" w:beforeAutospacing="0" w:after="0" w:afterAutospacing="0" w:line="270" w:lineRule="atLeast"/>
        <w:rPr>
          <w:rFonts w:eastAsia="SimSun"/>
          <w:b w:val="0"/>
          <w:bCs w:val="0"/>
          <w:kern w:val="0"/>
          <w:sz w:val="24"/>
          <w:szCs w:val="24"/>
          <w:lang w:val="en-US" w:eastAsia="en-US"/>
        </w:rPr>
      </w:pPr>
    </w:p>
    <w:p w14:paraId="04050762" w14:textId="77777777" w:rsidR="00085540" w:rsidRDefault="00085540" w:rsidP="00AB365F">
      <w:pPr>
        <w:rPr>
          <w:rFonts w:eastAsia="SimSun"/>
          <w:lang w:val="en-US" w:eastAsia="en-US"/>
        </w:rPr>
      </w:pPr>
      <w:r>
        <w:rPr>
          <w:rFonts w:eastAsia="SimSun"/>
          <w:lang w:val="en-US" w:eastAsia="en-US"/>
        </w:rPr>
        <w:t>East, Central and Southern African Health Community (</w:t>
      </w:r>
      <w:r w:rsidRPr="005A47F7">
        <w:rPr>
          <w:rFonts w:eastAsia="SimSun"/>
          <w:iCs/>
          <w:color w:val="000000"/>
          <w:lang w:val="en-US" w:eastAsia="en-US"/>
        </w:rPr>
        <w:t>ECSA-HC</w:t>
      </w:r>
      <w:r>
        <w:rPr>
          <w:rFonts w:eastAsia="SimSun"/>
          <w:iCs/>
          <w:color w:val="000000"/>
          <w:lang w:val="en-US" w:eastAsia="en-US"/>
        </w:rPr>
        <w:t>)</w:t>
      </w:r>
      <w:r>
        <w:rPr>
          <w:rFonts w:eastAsia="SimSun"/>
          <w:lang w:val="en-US" w:eastAsia="en-US"/>
        </w:rPr>
        <w:t xml:space="preserve">. 2011. Health care financing profiles of east, central and southern African health community countries, 1995-2009. </w:t>
      </w:r>
      <w:r w:rsidRPr="00713EC7">
        <w:rPr>
          <w:rFonts w:eastAsia="SimSun"/>
          <w:lang w:val="en-US" w:eastAsia="en-US"/>
        </w:rPr>
        <w:t xml:space="preserve">Available from: </w:t>
      </w:r>
      <w:hyperlink r:id="rId16" w:history="1">
        <w:r w:rsidRPr="00B63D1D">
          <w:rPr>
            <w:rStyle w:val="Hyperlink"/>
            <w:rFonts w:eastAsia="SimSun"/>
            <w:lang w:val="en-US" w:eastAsia="en-US"/>
          </w:rPr>
          <w:t>http://www.ecsahc.org/download/?file=health_financing.pdf</w:t>
        </w:r>
      </w:hyperlink>
      <w:r>
        <w:rPr>
          <w:rFonts w:eastAsia="SimSun"/>
          <w:lang w:val="en-US" w:eastAsia="en-US"/>
        </w:rPr>
        <w:t xml:space="preserve"> [accessed 8 September 2016]</w:t>
      </w:r>
    </w:p>
    <w:p w14:paraId="4FF8FF76" w14:textId="77777777" w:rsidR="00085540" w:rsidRDefault="00085540" w:rsidP="00085540">
      <w:pPr>
        <w:rPr>
          <w:rFonts w:eastAsia="SimSun"/>
          <w:lang w:val="en-US" w:eastAsia="en-US"/>
        </w:rPr>
      </w:pPr>
    </w:p>
    <w:p w14:paraId="1E6D28F0" w14:textId="77777777" w:rsidR="00B13DB0" w:rsidRPr="00B13DB0" w:rsidRDefault="00B13DB0" w:rsidP="00B13DB0">
      <w:pPr>
        <w:rPr>
          <w:rFonts w:eastAsia="SimSun"/>
          <w:lang w:val="en-US" w:eastAsia="en-US"/>
        </w:rPr>
      </w:pPr>
      <w:r w:rsidRPr="00EA2B63">
        <w:rPr>
          <w:rFonts w:eastAsia="SimSun"/>
          <w:lang w:val="pt-PT" w:eastAsia="en-US"/>
        </w:rPr>
        <w:t xml:space="preserve">Hemminki E, Nwaru BI, Salomé G, Parkkali S, Abacassamo F, Augusto O, et al. 2016. </w:t>
      </w:r>
      <w:hyperlink r:id="rId17" w:history="1">
        <w:r w:rsidRPr="00B13DB0">
          <w:rPr>
            <w:rFonts w:eastAsia="SimSun"/>
            <w:lang w:val="en-US" w:eastAsia="en-US"/>
          </w:rPr>
          <w:t>Is selective prenatal iron prophylaxis better than routine prophylaxis: final results of a trial (PROFEG) in Maputo, Mozambique.</w:t>
        </w:r>
      </w:hyperlink>
      <w:r>
        <w:rPr>
          <w:rFonts w:eastAsia="SimSun"/>
          <w:lang w:val="en-US" w:eastAsia="en-US"/>
        </w:rPr>
        <w:t xml:space="preserve"> </w:t>
      </w:r>
      <w:hyperlink r:id="rId18" w:tooltip="BMJ open." w:history="1">
        <w:r w:rsidRPr="00B13DB0">
          <w:rPr>
            <w:rFonts w:eastAsia="SimSun"/>
            <w:i/>
            <w:iCs/>
            <w:lang w:val="en-US" w:eastAsia="en-US"/>
          </w:rPr>
          <w:t>BMJ Open</w:t>
        </w:r>
      </w:hyperlink>
      <w:r w:rsidRPr="00B13DB0">
        <w:rPr>
          <w:rFonts w:eastAsia="SimSun"/>
          <w:lang w:val="en-US" w:eastAsia="en-US"/>
        </w:rPr>
        <w:t xml:space="preserve"> </w:t>
      </w:r>
      <w:r w:rsidRPr="00B13DB0">
        <w:rPr>
          <w:rFonts w:eastAsia="SimSun"/>
          <w:b/>
          <w:bCs/>
          <w:lang w:val="en-US" w:eastAsia="en-US"/>
        </w:rPr>
        <w:t>6</w:t>
      </w:r>
      <w:r>
        <w:rPr>
          <w:rFonts w:eastAsia="SimSun"/>
          <w:lang w:val="en-US" w:eastAsia="en-US"/>
        </w:rPr>
        <w:t>(6):e011280. DOI</w:t>
      </w:r>
      <w:r w:rsidRPr="00B13DB0">
        <w:rPr>
          <w:rFonts w:eastAsia="SimSun"/>
          <w:lang w:val="en-US" w:eastAsia="en-US"/>
        </w:rPr>
        <w:t>: 10.1136/bmjopen-2016-011280.</w:t>
      </w:r>
    </w:p>
    <w:p w14:paraId="5CC83536" w14:textId="77777777" w:rsidR="00713EC7" w:rsidRDefault="00713EC7" w:rsidP="00B13DB0">
      <w:pPr>
        <w:rPr>
          <w:rFonts w:eastAsia="SimSun"/>
          <w:lang w:val="en-US" w:eastAsia="en-US"/>
        </w:rPr>
      </w:pPr>
    </w:p>
    <w:p w14:paraId="07AE3109" w14:textId="77777777" w:rsidR="0063526D" w:rsidRPr="00713EC7" w:rsidRDefault="0063526D" w:rsidP="00713EC7">
      <w:pPr>
        <w:rPr>
          <w:rFonts w:eastAsia="SimSun"/>
          <w:lang w:val="en-US" w:eastAsia="en-US"/>
        </w:rPr>
      </w:pPr>
      <w:r w:rsidRPr="00713EC7">
        <w:rPr>
          <w:rFonts w:eastAsia="SimSun"/>
          <w:lang w:val="en-US" w:eastAsia="en-US"/>
        </w:rPr>
        <w:t>International</w:t>
      </w:r>
      <w:r w:rsidR="00713EC7">
        <w:rPr>
          <w:rFonts w:eastAsia="SimSun"/>
          <w:lang w:val="en-US" w:eastAsia="en-US"/>
        </w:rPr>
        <w:t xml:space="preserve"> </w:t>
      </w:r>
      <w:r w:rsidRPr="002D351E">
        <w:rPr>
          <w:rFonts w:hint="eastAsia"/>
          <w:lang w:val="en-US"/>
        </w:rPr>
        <w:t xml:space="preserve">Monetary Fund. </w:t>
      </w:r>
      <w:r>
        <w:rPr>
          <w:lang w:val="en-US"/>
        </w:rPr>
        <w:t xml:space="preserve">2010. </w:t>
      </w:r>
      <w:r w:rsidRPr="002D351E">
        <w:rPr>
          <w:rFonts w:hint="eastAsia"/>
          <w:lang w:val="en-US"/>
        </w:rPr>
        <w:t xml:space="preserve">World economic outlook, recovery, risk and rebalancing. </w:t>
      </w:r>
      <w:r w:rsidRPr="002D351E">
        <w:rPr>
          <w:lang w:val="en-US"/>
        </w:rPr>
        <w:t>Available</w:t>
      </w:r>
      <w:r w:rsidRPr="002D351E">
        <w:rPr>
          <w:rFonts w:hint="eastAsia"/>
          <w:lang w:val="en-US"/>
        </w:rPr>
        <w:t xml:space="preserve"> from: </w:t>
      </w:r>
      <w:hyperlink r:id="rId19" w:history="1">
        <w:r w:rsidRPr="002D351E">
          <w:rPr>
            <w:rStyle w:val="Hyperlink"/>
            <w:rFonts w:hint="eastAsia"/>
            <w:lang w:val="en-US"/>
          </w:rPr>
          <w:t>http://www,imf.org/external/pubs/ft/weo/2010/01/index.htm</w:t>
        </w:r>
      </w:hyperlink>
      <w:r w:rsidRPr="002D351E">
        <w:rPr>
          <w:rFonts w:hint="eastAsia"/>
          <w:lang w:val="en-US"/>
        </w:rPr>
        <w:t xml:space="preserve"> [access</w:t>
      </w:r>
      <w:r w:rsidR="00085540">
        <w:rPr>
          <w:lang w:val="en-US"/>
        </w:rPr>
        <w:t>ed</w:t>
      </w:r>
      <w:r w:rsidRPr="002D351E">
        <w:rPr>
          <w:rFonts w:hint="eastAsia"/>
          <w:lang w:val="en-US"/>
        </w:rPr>
        <w:t xml:space="preserve"> 11 February 2014].</w:t>
      </w:r>
      <w:r w:rsidR="00B13DB0">
        <w:rPr>
          <w:lang w:val="en-US"/>
        </w:rPr>
        <w:t xml:space="preserve"> </w:t>
      </w:r>
    </w:p>
    <w:p w14:paraId="409BE6A2" w14:textId="77777777" w:rsidR="0063526D" w:rsidRDefault="0063526D"/>
    <w:p w14:paraId="67C4AC08" w14:textId="09EB1004" w:rsidR="00706AC3" w:rsidRDefault="00706AC3" w:rsidP="00AB365F">
      <w:pPr>
        <w:shd w:val="clear" w:color="auto" w:fill="FFFFFF"/>
        <w:spacing w:line="231" w:lineRule="atLeast"/>
        <w:rPr>
          <w:rFonts w:eastAsia="SimSun"/>
          <w:lang w:val="en-US" w:eastAsia="en-US"/>
        </w:rPr>
      </w:pPr>
      <w:r w:rsidRPr="00EA2B63">
        <w:rPr>
          <w:rFonts w:eastAsia="SimSun"/>
          <w:lang w:val="pt-PT" w:eastAsia="en-US"/>
        </w:rPr>
        <w:t xml:space="preserve">Jamisse L, Songane F, Libombo, Bique C, Faundes A. 2004. </w:t>
      </w:r>
      <w:r w:rsidRPr="003F512F">
        <w:rPr>
          <w:rFonts w:eastAsia="SimSun"/>
          <w:lang w:val="en-US" w:eastAsia="en-US"/>
        </w:rPr>
        <w:t xml:space="preserve">Reducing maternal mortality in Mozambique: challenges, failures, success and lessons learned. </w:t>
      </w:r>
      <w:proofErr w:type="spellStart"/>
      <w:r w:rsidRPr="003F512F">
        <w:rPr>
          <w:rFonts w:eastAsia="SimSun"/>
          <w:i/>
          <w:iCs/>
          <w:lang w:val="en-US" w:eastAsia="en-US"/>
        </w:rPr>
        <w:t>Int</w:t>
      </w:r>
      <w:proofErr w:type="spellEnd"/>
      <w:r w:rsidRPr="003F512F">
        <w:rPr>
          <w:rFonts w:eastAsia="SimSun"/>
          <w:i/>
          <w:iCs/>
          <w:lang w:val="en-US" w:eastAsia="en-US"/>
        </w:rPr>
        <w:t xml:space="preserve"> J </w:t>
      </w:r>
      <w:proofErr w:type="spellStart"/>
      <w:r w:rsidRPr="003F512F">
        <w:rPr>
          <w:rFonts w:eastAsia="SimSun"/>
          <w:i/>
          <w:iCs/>
          <w:lang w:val="en-US" w:eastAsia="en-US"/>
        </w:rPr>
        <w:t>Gynaecol</w:t>
      </w:r>
      <w:proofErr w:type="spellEnd"/>
      <w:r w:rsidRPr="003F512F">
        <w:rPr>
          <w:rFonts w:eastAsia="SimSun"/>
          <w:i/>
          <w:iCs/>
          <w:lang w:val="en-US" w:eastAsia="en-US"/>
        </w:rPr>
        <w:t xml:space="preserve"> </w:t>
      </w:r>
      <w:proofErr w:type="spellStart"/>
      <w:r w:rsidRPr="003F512F">
        <w:rPr>
          <w:rFonts w:eastAsia="SimSun"/>
          <w:i/>
          <w:iCs/>
          <w:lang w:val="en-US" w:eastAsia="en-US"/>
        </w:rPr>
        <w:t>Obstet</w:t>
      </w:r>
      <w:proofErr w:type="spellEnd"/>
      <w:r w:rsidRPr="003F512F">
        <w:rPr>
          <w:rFonts w:eastAsia="SimSun"/>
          <w:lang w:val="en-US" w:eastAsia="en-US"/>
        </w:rPr>
        <w:t xml:space="preserve"> </w:t>
      </w:r>
      <w:r w:rsidRPr="003F512F">
        <w:rPr>
          <w:rFonts w:eastAsia="SimSun"/>
          <w:b/>
          <w:bCs/>
          <w:lang w:val="en-US" w:eastAsia="en-US"/>
        </w:rPr>
        <w:t>85</w:t>
      </w:r>
      <w:r w:rsidRPr="003F512F">
        <w:rPr>
          <w:rFonts w:eastAsia="SimSun"/>
          <w:lang w:val="en-US" w:eastAsia="en-US"/>
        </w:rPr>
        <w:t>: 203-12.</w:t>
      </w:r>
      <w:r>
        <w:rPr>
          <w:rFonts w:eastAsia="SimSun"/>
          <w:lang w:val="en-US" w:eastAsia="en-US"/>
        </w:rPr>
        <w:t xml:space="preserve"> </w:t>
      </w:r>
      <w:r w:rsidRPr="003F512F">
        <w:rPr>
          <w:rFonts w:eastAsia="SimSun"/>
          <w:lang w:val="en-US" w:eastAsia="en-US"/>
        </w:rPr>
        <w:t xml:space="preserve">DOI: </w:t>
      </w:r>
      <w:hyperlink r:id="rId20" w:history="1">
        <w:r w:rsidRPr="003F512F">
          <w:rPr>
            <w:rFonts w:eastAsia="SimSun"/>
            <w:lang w:val="en-US" w:eastAsia="en-US"/>
          </w:rPr>
          <w:t>10.1016/j.ijgo.2004.01.005</w:t>
        </w:r>
      </w:hyperlink>
      <w:r>
        <w:rPr>
          <w:rFonts w:eastAsia="SimSun"/>
          <w:lang w:val="en-US" w:eastAsia="en-US"/>
        </w:rPr>
        <w:t>.</w:t>
      </w:r>
    </w:p>
    <w:p w14:paraId="19D210A5" w14:textId="77777777" w:rsidR="00AB365F" w:rsidRPr="00AB365F" w:rsidRDefault="00AB365F" w:rsidP="00AB365F">
      <w:pPr>
        <w:shd w:val="clear" w:color="auto" w:fill="FFFFFF"/>
        <w:spacing w:line="231" w:lineRule="atLeast"/>
        <w:rPr>
          <w:rFonts w:eastAsia="SimSun"/>
          <w:lang w:val="en-US" w:eastAsia="en-US"/>
        </w:rPr>
      </w:pPr>
    </w:p>
    <w:p w14:paraId="7F089734" w14:textId="77777777" w:rsidR="00085540" w:rsidRPr="00E4109B" w:rsidRDefault="00085540" w:rsidP="00AB365F">
      <w:pPr>
        <w:rPr>
          <w:rFonts w:eastAsia="SimSun"/>
          <w:lang w:val="en-US" w:eastAsia="en-US"/>
        </w:rPr>
      </w:pPr>
      <w:r w:rsidRPr="00085540">
        <w:rPr>
          <w:rFonts w:eastAsia="SimSun"/>
          <w:lang w:val="en-US" w:eastAsia="en-US"/>
        </w:rPr>
        <w:t xml:space="preserve">Long Q, </w:t>
      </w:r>
      <w:proofErr w:type="spellStart"/>
      <w:r w:rsidRPr="00085540">
        <w:rPr>
          <w:rFonts w:eastAsia="SimSun"/>
          <w:lang w:val="en-US" w:eastAsia="en-US"/>
        </w:rPr>
        <w:t>Kempas</w:t>
      </w:r>
      <w:proofErr w:type="spellEnd"/>
      <w:r w:rsidRPr="00085540">
        <w:rPr>
          <w:rFonts w:eastAsia="SimSun"/>
          <w:lang w:val="en-US" w:eastAsia="en-US"/>
        </w:rPr>
        <w:t xml:space="preserve"> T, </w:t>
      </w:r>
      <w:proofErr w:type="spellStart"/>
      <w:r w:rsidRPr="00085540">
        <w:rPr>
          <w:rFonts w:eastAsia="SimSun"/>
          <w:lang w:val="en-US" w:eastAsia="en-US"/>
        </w:rPr>
        <w:t>Madede</w:t>
      </w:r>
      <w:proofErr w:type="spellEnd"/>
      <w:r w:rsidRPr="00085540">
        <w:rPr>
          <w:rFonts w:eastAsia="SimSun"/>
          <w:lang w:val="en-US" w:eastAsia="en-US"/>
        </w:rPr>
        <w:t xml:space="preserve"> T, </w:t>
      </w:r>
      <w:proofErr w:type="spellStart"/>
      <w:r w:rsidRPr="00085540">
        <w:rPr>
          <w:rFonts w:eastAsia="SimSun"/>
          <w:lang w:val="en-US" w:eastAsia="en-US"/>
        </w:rPr>
        <w:t>Klemetti</w:t>
      </w:r>
      <w:proofErr w:type="spellEnd"/>
      <w:r w:rsidRPr="00085540">
        <w:rPr>
          <w:rFonts w:eastAsia="SimSun"/>
          <w:lang w:val="en-US" w:eastAsia="en-US"/>
        </w:rPr>
        <w:t xml:space="preserve"> R, Hemminki E. 2015. Cesarean section rates in Mozambique 1995-2011. </w:t>
      </w:r>
      <w:r w:rsidRPr="00085540">
        <w:rPr>
          <w:rFonts w:eastAsia="SimSun"/>
          <w:i/>
          <w:iCs/>
          <w:lang w:val="en-US" w:eastAsia="en-US"/>
        </w:rPr>
        <w:t>BMC Pregnancy and Childbirth</w:t>
      </w:r>
      <w:r w:rsidRPr="00085540">
        <w:rPr>
          <w:rFonts w:eastAsia="SimSun"/>
          <w:shd w:val="clear" w:color="auto" w:fill="FFFFFF"/>
          <w:lang w:val="en-US" w:eastAsia="en-US"/>
        </w:rPr>
        <w:t xml:space="preserve"> </w:t>
      </w:r>
      <w:r w:rsidRPr="00085540">
        <w:rPr>
          <w:rFonts w:eastAsia="SimSun"/>
          <w:b/>
          <w:bCs/>
          <w:shd w:val="clear" w:color="auto" w:fill="FFFFFF"/>
          <w:lang w:val="en-US" w:eastAsia="en-US"/>
        </w:rPr>
        <w:t>15</w:t>
      </w:r>
      <w:r w:rsidRPr="00085540">
        <w:rPr>
          <w:rFonts w:eastAsia="SimSun"/>
          <w:shd w:val="clear" w:color="auto" w:fill="FFFFFF"/>
          <w:lang w:val="en-US" w:eastAsia="en-US"/>
        </w:rPr>
        <w:t>:253. DOI: 10.1186/s12884-015-0686-x</w:t>
      </w:r>
      <w:r>
        <w:rPr>
          <w:rFonts w:eastAsia="SimSun"/>
          <w:shd w:val="clear" w:color="auto" w:fill="FFFFFF"/>
          <w:lang w:val="en-US" w:eastAsia="en-US"/>
        </w:rPr>
        <w:t>.</w:t>
      </w:r>
      <w:r w:rsidRPr="00E4109B">
        <w:rPr>
          <w:rFonts w:eastAsia="SimSun"/>
          <w:lang w:val="en-US" w:eastAsia="en-US"/>
        </w:rPr>
        <w:t xml:space="preserve"> </w:t>
      </w:r>
    </w:p>
    <w:p w14:paraId="079DA01A" w14:textId="77777777" w:rsidR="00085540" w:rsidRDefault="00085540" w:rsidP="00B77DB6">
      <w:pPr>
        <w:rPr>
          <w:lang w:val="en-US"/>
        </w:rPr>
      </w:pPr>
    </w:p>
    <w:p w14:paraId="4513C2D0" w14:textId="52FDA37F" w:rsidR="00B77DB6" w:rsidRDefault="00B77DB6" w:rsidP="00B77DB6">
      <w:pPr>
        <w:rPr>
          <w:lang w:val="en-US"/>
        </w:rPr>
      </w:pPr>
      <w:r w:rsidRPr="002D351E">
        <w:rPr>
          <w:rFonts w:hint="eastAsia"/>
          <w:lang w:val="en-US"/>
        </w:rPr>
        <w:t xml:space="preserve">National Institute of Statistics of Mozambique, Ministry of Health of Mozambique and Measure DHS. </w:t>
      </w:r>
      <w:r>
        <w:rPr>
          <w:lang w:val="en-US"/>
        </w:rPr>
        <w:t xml:space="preserve">2013. </w:t>
      </w:r>
      <w:r w:rsidRPr="002D351E">
        <w:rPr>
          <w:lang w:val="en-US"/>
        </w:rPr>
        <w:t>Mozambique</w:t>
      </w:r>
      <w:r w:rsidRPr="002D351E">
        <w:rPr>
          <w:rFonts w:hint="eastAsia"/>
          <w:lang w:val="en-US"/>
        </w:rPr>
        <w:t xml:space="preserve"> DHS final report 2011. Maputo: Ministry of Health. (</w:t>
      </w:r>
      <w:r w:rsidRPr="002D351E">
        <w:rPr>
          <w:lang w:val="en-US"/>
        </w:rPr>
        <w:t>in Portuguese</w:t>
      </w:r>
      <w:r w:rsidRPr="002D351E">
        <w:rPr>
          <w:rFonts w:hint="eastAsia"/>
          <w:lang w:val="en-US"/>
        </w:rPr>
        <w:t xml:space="preserve">) </w:t>
      </w:r>
    </w:p>
    <w:p w14:paraId="677633CC" w14:textId="77777777" w:rsidR="00AB365F" w:rsidRPr="002D351E" w:rsidRDefault="00AB365F" w:rsidP="00B77DB6">
      <w:pPr>
        <w:rPr>
          <w:lang w:val="en-US"/>
        </w:rPr>
      </w:pPr>
    </w:p>
    <w:p w14:paraId="45E592FA" w14:textId="1BFFA51A" w:rsidR="0063526D" w:rsidRDefault="00706AC3" w:rsidP="00AB365F">
      <w:pPr>
        <w:shd w:val="clear" w:color="auto" w:fill="FFFFFF"/>
        <w:spacing w:line="231" w:lineRule="atLeast"/>
        <w:rPr>
          <w:rFonts w:eastAsia="SimSun"/>
          <w:lang w:val="en-ZA"/>
        </w:rPr>
      </w:pPr>
      <w:r w:rsidRPr="00EA2B63">
        <w:rPr>
          <w:rFonts w:eastAsia="SimSun"/>
          <w:lang w:val="en-ZA"/>
        </w:rPr>
        <w:lastRenderedPageBreak/>
        <w:t xml:space="preserve">Santos C, </w:t>
      </w:r>
      <w:proofErr w:type="spellStart"/>
      <w:r w:rsidRPr="00EA2B63">
        <w:rPr>
          <w:rFonts w:eastAsia="SimSun"/>
          <w:lang w:val="en-ZA"/>
        </w:rPr>
        <w:t>Diante</w:t>
      </w:r>
      <w:proofErr w:type="spellEnd"/>
      <w:r w:rsidRPr="00EA2B63">
        <w:rPr>
          <w:rFonts w:eastAsia="SimSun"/>
          <w:lang w:val="en-ZA"/>
        </w:rPr>
        <w:t xml:space="preserve"> D Jr, </w:t>
      </w:r>
      <w:proofErr w:type="spellStart"/>
      <w:r w:rsidRPr="00EA2B63">
        <w:rPr>
          <w:rFonts w:eastAsia="SimSun"/>
          <w:lang w:val="en-ZA"/>
        </w:rPr>
        <w:t>Baptista</w:t>
      </w:r>
      <w:proofErr w:type="spellEnd"/>
      <w:r w:rsidRPr="00EA2B63">
        <w:rPr>
          <w:rFonts w:eastAsia="SimSun"/>
          <w:lang w:val="en-ZA"/>
        </w:rPr>
        <w:t xml:space="preserve"> A, </w:t>
      </w:r>
      <w:proofErr w:type="spellStart"/>
      <w:r w:rsidRPr="00EA2B63">
        <w:rPr>
          <w:rFonts w:eastAsia="SimSun"/>
          <w:lang w:val="en-ZA"/>
        </w:rPr>
        <w:t>Matediane</w:t>
      </w:r>
      <w:proofErr w:type="spellEnd"/>
      <w:r w:rsidRPr="00EA2B63">
        <w:rPr>
          <w:rFonts w:eastAsia="SimSun"/>
          <w:lang w:val="en-ZA"/>
        </w:rPr>
        <w:t xml:space="preserve"> E, </w:t>
      </w:r>
      <w:proofErr w:type="spellStart"/>
      <w:r w:rsidRPr="00EA2B63">
        <w:rPr>
          <w:rFonts w:eastAsia="SimSun"/>
          <w:lang w:val="en-ZA"/>
        </w:rPr>
        <w:t>Bique</w:t>
      </w:r>
      <w:proofErr w:type="spellEnd"/>
      <w:r w:rsidRPr="00EA2B63">
        <w:rPr>
          <w:rFonts w:eastAsia="SimSun"/>
          <w:lang w:val="en-ZA"/>
        </w:rPr>
        <w:t xml:space="preserve"> C, Bailey P. 2006. </w:t>
      </w:r>
      <w:hyperlink r:id="rId21" w:history="1">
        <w:r w:rsidRPr="00E4109B">
          <w:rPr>
            <w:rFonts w:eastAsia="SimSun"/>
          </w:rPr>
          <w:t xml:space="preserve">Improving emergency obstetric </w:t>
        </w:r>
        <w:r w:rsidRPr="00E4109B">
          <w:rPr>
            <w:rFonts w:eastAsia="SimSun"/>
            <w:bCs/>
          </w:rPr>
          <w:t>care</w:t>
        </w:r>
        <w:r w:rsidRPr="00E4109B">
          <w:rPr>
            <w:rFonts w:eastAsia="SimSun"/>
          </w:rPr>
          <w:t xml:space="preserve"> in </w:t>
        </w:r>
        <w:r w:rsidRPr="00E4109B">
          <w:rPr>
            <w:rFonts w:eastAsia="SimSun"/>
            <w:bCs/>
          </w:rPr>
          <w:t>Mozambique</w:t>
        </w:r>
        <w:r w:rsidRPr="00E4109B">
          <w:rPr>
            <w:rFonts w:eastAsia="SimSun"/>
          </w:rPr>
          <w:t xml:space="preserve">: the story of </w:t>
        </w:r>
        <w:proofErr w:type="spellStart"/>
        <w:r w:rsidRPr="00E4109B">
          <w:rPr>
            <w:rFonts w:eastAsia="SimSun"/>
          </w:rPr>
          <w:t>Sofala</w:t>
        </w:r>
        <w:proofErr w:type="spellEnd"/>
        <w:r w:rsidRPr="00E4109B">
          <w:rPr>
            <w:rFonts w:eastAsia="SimSun"/>
          </w:rPr>
          <w:t>.</w:t>
        </w:r>
      </w:hyperlink>
      <w:r w:rsidRPr="00E4109B">
        <w:rPr>
          <w:rFonts w:eastAsia="SimSun"/>
        </w:rPr>
        <w:t xml:space="preserve"> </w:t>
      </w:r>
      <w:proofErr w:type="spellStart"/>
      <w:r w:rsidRPr="003F512F">
        <w:rPr>
          <w:rFonts w:eastAsia="SimSun"/>
          <w:i/>
          <w:iCs/>
        </w:rPr>
        <w:t>Int</w:t>
      </w:r>
      <w:proofErr w:type="spellEnd"/>
      <w:r w:rsidRPr="003F512F">
        <w:rPr>
          <w:rFonts w:eastAsia="SimSun"/>
          <w:i/>
          <w:iCs/>
        </w:rPr>
        <w:t xml:space="preserve"> J </w:t>
      </w:r>
      <w:proofErr w:type="spellStart"/>
      <w:r w:rsidRPr="003F512F">
        <w:rPr>
          <w:rFonts w:eastAsia="SimSun"/>
          <w:i/>
          <w:iCs/>
        </w:rPr>
        <w:t>Gynaecol</w:t>
      </w:r>
      <w:proofErr w:type="spellEnd"/>
      <w:r w:rsidRPr="003F512F">
        <w:rPr>
          <w:rFonts w:eastAsia="SimSun"/>
          <w:i/>
          <w:iCs/>
        </w:rPr>
        <w:t xml:space="preserve"> </w:t>
      </w:r>
      <w:proofErr w:type="spellStart"/>
      <w:r w:rsidRPr="003F512F">
        <w:rPr>
          <w:rFonts w:eastAsia="SimSun"/>
          <w:i/>
          <w:iCs/>
        </w:rPr>
        <w:t>Obstet</w:t>
      </w:r>
      <w:proofErr w:type="spellEnd"/>
      <w:r w:rsidRPr="00E4109B">
        <w:rPr>
          <w:rFonts w:eastAsia="SimSun"/>
        </w:rPr>
        <w:t xml:space="preserve"> </w:t>
      </w:r>
      <w:r w:rsidRPr="003F512F">
        <w:rPr>
          <w:rFonts w:eastAsia="SimSun"/>
          <w:b/>
          <w:bCs/>
        </w:rPr>
        <w:t>94</w:t>
      </w:r>
      <w:r w:rsidRPr="00E4109B">
        <w:rPr>
          <w:rFonts w:eastAsia="SimSun"/>
        </w:rPr>
        <w:t>(2): 190-201.</w:t>
      </w:r>
      <w:r>
        <w:rPr>
          <w:rFonts w:eastAsia="SimSun"/>
        </w:rPr>
        <w:t xml:space="preserve"> </w:t>
      </w:r>
      <w:r w:rsidRPr="006A6972">
        <w:rPr>
          <w:rFonts w:eastAsia="SimSun"/>
          <w:lang w:val="en-ZA"/>
        </w:rPr>
        <w:t>DOI:</w:t>
      </w:r>
      <w:hyperlink r:id="rId22" w:history="1">
        <w:r w:rsidRPr="006A6972">
          <w:rPr>
            <w:rFonts w:eastAsia="SimSun"/>
            <w:lang w:val="en-ZA"/>
          </w:rPr>
          <w:t>10.1016/j.ijgo.2006.05.024</w:t>
        </w:r>
      </w:hyperlink>
      <w:r w:rsidRPr="006A6972">
        <w:rPr>
          <w:rFonts w:eastAsia="SimSun"/>
          <w:lang w:val="en-ZA"/>
        </w:rPr>
        <w:t>.</w:t>
      </w:r>
    </w:p>
    <w:p w14:paraId="396D8593" w14:textId="77777777" w:rsidR="00AB365F" w:rsidRPr="00AB365F" w:rsidRDefault="00AB365F" w:rsidP="00AB365F">
      <w:pPr>
        <w:shd w:val="clear" w:color="auto" w:fill="FFFFFF"/>
        <w:spacing w:line="231" w:lineRule="atLeast"/>
        <w:rPr>
          <w:rFonts w:eastAsia="SimSun"/>
          <w:lang w:val="en-ZA"/>
        </w:rPr>
      </w:pPr>
    </w:p>
    <w:p w14:paraId="13444815" w14:textId="77777777" w:rsidR="0063526D" w:rsidRPr="002D351E" w:rsidRDefault="0063526D" w:rsidP="00AB365F">
      <w:pPr>
        <w:rPr>
          <w:lang w:val="en-US"/>
        </w:rPr>
      </w:pPr>
      <w:r w:rsidRPr="002D351E">
        <w:rPr>
          <w:rFonts w:hint="eastAsia"/>
          <w:lang w:val="en-US"/>
        </w:rPr>
        <w:t xml:space="preserve">WHO, UNICEF, UNFPA and The World Bank. </w:t>
      </w:r>
      <w:r>
        <w:rPr>
          <w:lang w:val="en-US"/>
        </w:rPr>
        <w:t xml:space="preserve">2012. </w:t>
      </w:r>
      <w:r w:rsidRPr="002D351E">
        <w:rPr>
          <w:rFonts w:hint="eastAsia"/>
          <w:lang w:val="en-US"/>
        </w:rPr>
        <w:t xml:space="preserve">Trends in Maternal Mortality: 1990 to 2010. Available from: </w:t>
      </w:r>
      <w:r w:rsidRPr="002D351E">
        <w:rPr>
          <w:lang w:val="en-US"/>
        </w:rPr>
        <w:t>http://who.int/gho/maternal_health/countries/moz.xls</w:t>
      </w:r>
      <w:r w:rsidRPr="002D351E">
        <w:rPr>
          <w:rFonts w:hint="eastAsia"/>
          <w:lang w:val="en-US"/>
        </w:rPr>
        <w:t xml:space="preserve"> [access</w:t>
      </w:r>
      <w:r w:rsidR="00085540">
        <w:rPr>
          <w:lang w:val="en-US"/>
        </w:rPr>
        <w:t>ed</w:t>
      </w:r>
      <w:r w:rsidRPr="002D351E">
        <w:rPr>
          <w:rFonts w:hint="eastAsia"/>
          <w:lang w:val="en-US"/>
        </w:rPr>
        <w:t xml:space="preserve"> </w:t>
      </w:r>
      <w:r>
        <w:rPr>
          <w:lang w:val="en-US"/>
        </w:rPr>
        <w:t>8</w:t>
      </w:r>
      <w:r w:rsidRPr="002D351E">
        <w:rPr>
          <w:rFonts w:hint="eastAsia"/>
          <w:lang w:val="en-US"/>
        </w:rPr>
        <w:t xml:space="preserve"> </w:t>
      </w:r>
      <w:r>
        <w:rPr>
          <w:lang w:val="en-US"/>
        </w:rPr>
        <w:t>September</w:t>
      </w:r>
      <w:r w:rsidRPr="002D351E">
        <w:rPr>
          <w:rFonts w:hint="eastAsia"/>
          <w:lang w:val="en-US"/>
        </w:rPr>
        <w:t xml:space="preserve"> 201</w:t>
      </w:r>
      <w:r>
        <w:rPr>
          <w:lang w:val="en-US"/>
        </w:rPr>
        <w:t>6</w:t>
      </w:r>
      <w:r w:rsidRPr="002D351E">
        <w:rPr>
          <w:rFonts w:hint="eastAsia"/>
          <w:lang w:val="en-US"/>
        </w:rPr>
        <w:t xml:space="preserve">] </w:t>
      </w:r>
    </w:p>
    <w:p w14:paraId="3D8DF724" w14:textId="77777777" w:rsidR="0063526D" w:rsidRDefault="0063526D" w:rsidP="0063526D"/>
    <w:sectPr w:rsidR="006352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6E04A" w14:textId="77777777" w:rsidR="00927157" w:rsidRDefault="00927157" w:rsidP="009C705A">
      <w:r>
        <w:separator/>
      </w:r>
    </w:p>
  </w:endnote>
  <w:endnote w:type="continuationSeparator" w:id="0">
    <w:p w14:paraId="0E8022D4" w14:textId="77777777" w:rsidR="00927157" w:rsidRDefault="00927157" w:rsidP="009C7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593626"/>
      <w:docPartObj>
        <w:docPartGallery w:val="Page Numbers (Bottom of Page)"/>
        <w:docPartUnique/>
      </w:docPartObj>
    </w:sdtPr>
    <w:sdtEndPr>
      <w:rPr>
        <w:noProof/>
      </w:rPr>
    </w:sdtEndPr>
    <w:sdtContent>
      <w:p w14:paraId="6F871DC3" w14:textId="4C640EC5" w:rsidR="00FF22FA" w:rsidRDefault="00FF22FA">
        <w:pPr>
          <w:pStyle w:val="Footer"/>
          <w:jc w:val="center"/>
        </w:pPr>
        <w:r>
          <w:fldChar w:fldCharType="begin"/>
        </w:r>
        <w:r>
          <w:instrText xml:space="preserve"> PAGE   \* MERGEFORMAT </w:instrText>
        </w:r>
        <w:r>
          <w:fldChar w:fldCharType="separate"/>
        </w:r>
        <w:r w:rsidR="001D2FEC">
          <w:rPr>
            <w:noProof/>
          </w:rPr>
          <w:t>6</w:t>
        </w:r>
        <w:r>
          <w:rPr>
            <w:noProof/>
          </w:rPr>
          <w:fldChar w:fldCharType="end"/>
        </w:r>
      </w:p>
    </w:sdtContent>
  </w:sdt>
  <w:p w14:paraId="2D8DA6C5" w14:textId="77777777" w:rsidR="00FF22FA" w:rsidRDefault="00FF22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D278F" w14:textId="77777777" w:rsidR="00927157" w:rsidRDefault="00927157" w:rsidP="009C705A">
      <w:r>
        <w:separator/>
      </w:r>
    </w:p>
  </w:footnote>
  <w:footnote w:type="continuationSeparator" w:id="0">
    <w:p w14:paraId="14DF9E24" w14:textId="77777777" w:rsidR="00927157" w:rsidRDefault="00927157" w:rsidP="009C70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C1667"/>
    <w:multiLevelType w:val="hybridMultilevel"/>
    <w:tmpl w:val="4D10AF80"/>
    <w:lvl w:ilvl="0" w:tplc="A8A2FF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EAC"/>
    <w:rsid w:val="00035397"/>
    <w:rsid w:val="00085540"/>
    <w:rsid w:val="000966D8"/>
    <w:rsid w:val="001907F2"/>
    <w:rsid w:val="00190910"/>
    <w:rsid w:val="001D2FEC"/>
    <w:rsid w:val="001E525B"/>
    <w:rsid w:val="00230EAC"/>
    <w:rsid w:val="003504CC"/>
    <w:rsid w:val="003529B4"/>
    <w:rsid w:val="00371CCA"/>
    <w:rsid w:val="004245DE"/>
    <w:rsid w:val="00452847"/>
    <w:rsid w:val="00463856"/>
    <w:rsid w:val="00486612"/>
    <w:rsid w:val="00550BDA"/>
    <w:rsid w:val="00585C15"/>
    <w:rsid w:val="005A47F7"/>
    <w:rsid w:val="005C01A8"/>
    <w:rsid w:val="0063510B"/>
    <w:rsid w:val="0063526D"/>
    <w:rsid w:val="006619A2"/>
    <w:rsid w:val="00693778"/>
    <w:rsid w:val="006A6972"/>
    <w:rsid w:val="006F6B8A"/>
    <w:rsid w:val="00701E02"/>
    <w:rsid w:val="00706AC3"/>
    <w:rsid w:val="00713EC7"/>
    <w:rsid w:val="00745AC8"/>
    <w:rsid w:val="0077492A"/>
    <w:rsid w:val="007950F6"/>
    <w:rsid w:val="008108B6"/>
    <w:rsid w:val="00846227"/>
    <w:rsid w:val="008D758C"/>
    <w:rsid w:val="008F4436"/>
    <w:rsid w:val="00927157"/>
    <w:rsid w:val="00975FAE"/>
    <w:rsid w:val="009C705A"/>
    <w:rsid w:val="009F0B7F"/>
    <w:rsid w:val="00A11F8F"/>
    <w:rsid w:val="00A70DBA"/>
    <w:rsid w:val="00A85F6F"/>
    <w:rsid w:val="00AB365F"/>
    <w:rsid w:val="00AC4AD6"/>
    <w:rsid w:val="00AD3638"/>
    <w:rsid w:val="00AE1695"/>
    <w:rsid w:val="00B13DB0"/>
    <w:rsid w:val="00B266E1"/>
    <w:rsid w:val="00B56695"/>
    <w:rsid w:val="00B77DB6"/>
    <w:rsid w:val="00BB6F07"/>
    <w:rsid w:val="00BC4CA7"/>
    <w:rsid w:val="00C007D0"/>
    <w:rsid w:val="00C04730"/>
    <w:rsid w:val="00C0568F"/>
    <w:rsid w:val="00C556A7"/>
    <w:rsid w:val="00C73467"/>
    <w:rsid w:val="00CE2B41"/>
    <w:rsid w:val="00CE3ADD"/>
    <w:rsid w:val="00D0740D"/>
    <w:rsid w:val="00D10F4D"/>
    <w:rsid w:val="00DB4F35"/>
    <w:rsid w:val="00DF5121"/>
    <w:rsid w:val="00E7634A"/>
    <w:rsid w:val="00EA2B63"/>
    <w:rsid w:val="00EF2A05"/>
    <w:rsid w:val="00F26BD4"/>
    <w:rsid w:val="00F4791C"/>
    <w:rsid w:val="00FA500B"/>
    <w:rsid w:val="00FF22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C3CA4"/>
  <w15:docId w15:val="{9B8387B9-7231-4423-9606-8BEF7F26F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EAC"/>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CE3ADD"/>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5A47F7"/>
    <w:rPr>
      <w:sz w:val="20"/>
      <w:szCs w:val="20"/>
    </w:rPr>
  </w:style>
  <w:style w:type="character" w:customStyle="1" w:styleId="CommentTextChar">
    <w:name w:val="Comment Text Char"/>
    <w:basedOn w:val="DefaultParagraphFont"/>
    <w:link w:val="CommentText"/>
    <w:uiPriority w:val="99"/>
    <w:rsid w:val="005A47F7"/>
    <w:rPr>
      <w:rFonts w:ascii="Times New Roman" w:hAnsi="Times New Roman" w:cs="Times New Roman"/>
      <w:sz w:val="20"/>
      <w:szCs w:val="20"/>
    </w:rPr>
  </w:style>
  <w:style w:type="character" w:styleId="CommentReference">
    <w:name w:val="annotation reference"/>
    <w:uiPriority w:val="99"/>
    <w:semiHidden/>
    <w:unhideWhenUsed/>
    <w:rsid w:val="005A47F7"/>
    <w:rPr>
      <w:sz w:val="16"/>
      <w:szCs w:val="16"/>
    </w:rPr>
  </w:style>
  <w:style w:type="paragraph" w:styleId="BalloonText">
    <w:name w:val="Balloon Text"/>
    <w:basedOn w:val="Normal"/>
    <w:link w:val="BalloonTextChar"/>
    <w:uiPriority w:val="99"/>
    <w:semiHidden/>
    <w:unhideWhenUsed/>
    <w:rsid w:val="005A47F7"/>
    <w:rPr>
      <w:rFonts w:ascii="Tahoma" w:hAnsi="Tahoma" w:cs="Tahoma"/>
      <w:sz w:val="16"/>
      <w:szCs w:val="16"/>
    </w:rPr>
  </w:style>
  <w:style w:type="character" w:customStyle="1" w:styleId="BalloonTextChar">
    <w:name w:val="Balloon Text Char"/>
    <w:basedOn w:val="DefaultParagraphFont"/>
    <w:link w:val="BalloonText"/>
    <w:uiPriority w:val="99"/>
    <w:semiHidden/>
    <w:rsid w:val="005A47F7"/>
    <w:rPr>
      <w:rFonts w:ascii="Tahoma" w:hAnsi="Tahoma" w:cs="Tahoma"/>
      <w:sz w:val="16"/>
      <w:szCs w:val="16"/>
    </w:rPr>
  </w:style>
  <w:style w:type="character" w:styleId="Hyperlink">
    <w:name w:val="Hyperlink"/>
    <w:uiPriority w:val="99"/>
    <w:unhideWhenUsed/>
    <w:rsid w:val="0063526D"/>
    <w:rPr>
      <w:color w:val="0000FF"/>
      <w:u w:val="single"/>
    </w:rPr>
  </w:style>
  <w:style w:type="character" w:customStyle="1" w:styleId="highlight">
    <w:name w:val="highlight"/>
    <w:basedOn w:val="DefaultParagraphFont"/>
    <w:rsid w:val="00CE3ADD"/>
  </w:style>
  <w:style w:type="character" w:customStyle="1" w:styleId="apple-converted-space">
    <w:name w:val="apple-converted-space"/>
    <w:basedOn w:val="DefaultParagraphFont"/>
    <w:rsid w:val="00CE3ADD"/>
  </w:style>
  <w:style w:type="character" w:customStyle="1" w:styleId="Heading1Char">
    <w:name w:val="Heading 1 Char"/>
    <w:basedOn w:val="DefaultParagraphFont"/>
    <w:link w:val="Heading1"/>
    <w:uiPriority w:val="9"/>
    <w:rsid w:val="00CE3ADD"/>
    <w:rPr>
      <w:rFonts w:ascii="Times New Roman" w:eastAsia="Times New Roman" w:hAnsi="Times New Roman" w:cs="Times New Roman"/>
      <w:b/>
      <w:bCs/>
      <w:kern w:val="36"/>
      <w:sz w:val="48"/>
      <w:szCs w:val="48"/>
    </w:rPr>
  </w:style>
  <w:style w:type="paragraph" w:styleId="CommentSubject">
    <w:name w:val="annotation subject"/>
    <w:basedOn w:val="CommentText"/>
    <w:next w:val="CommentText"/>
    <w:link w:val="CommentSubjectChar"/>
    <w:uiPriority w:val="99"/>
    <w:semiHidden/>
    <w:unhideWhenUsed/>
    <w:rsid w:val="001E525B"/>
    <w:rPr>
      <w:b/>
      <w:bCs/>
    </w:rPr>
  </w:style>
  <w:style w:type="character" w:customStyle="1" w:styleId="CommentSubjectChar">
    <w:name w:val="Comment Subject Char"/>
    <w:basedOn w:val="CommentTextChar"/>
    <w:link w:val="CommentSubject"/>
    <w:uiPriority w:val="99"/>
    <w:semiHidden/>
    <w:rsid w:val="001E525B"/>
    <w:rPr>
      <w:rFonts w:ascii="Times New Roman" w:hAnsi="Times New Roman" w:cs="Times New Roman"/>
      <w:b/>
      <w:bCs/>
      <w:sz w:val="20"/>
      <w:szCs w:val="20"/>
    </w:rPr>
  </w:style>
  <w:style w:type="paragraph" w:styleId="Header">
    <w:name w:val="header"/>
    <w:basedOn w:val="Normal"/>
    <w:link w:val="HeaderChar"/>
    <w:uiPriority w:val="99"/>
    <w:unhideWhenUsed/>
    <w:rsid w:val="009C705A"/>
    <w:pPr>
      <w:tabs>
        <w:tab w:val="center" w:pos="4513"/>
        <w:tab w:val="right" w:pos="9026"/>
      </w:tabs>
    </w:pPr>
  </w:style>
  <w:style w:type="character" w:customStyle="1" w:styleId="HeaderChar">
    <w:name w:val="Header Char"/>
    <w:basedOn w:val="DefaultParagraphFont"/>
    <w:link w:val="Header"/>
    <w:uiPriority w:val="99"/>
    <w:rsid w:val="009C705A"/>
    <w:rPr>
      <w:rFonts w:ascii="Times New Roman" w:hAnsi="Times New Roman" w:cs="Times New Roman"/>
      <w:sz w:val="24"/>
      <w:szCs w:val="24"/>
    </w:rPr>
  </w:style>
  <w:style w:type="paragraph" w:styleId="Footer">
    <w:name w:val="footer"/>
    <w:basedOn w:val="Normal"/>
    <w:link w:val="FooterChar"/>
    <w:uiPriority w:val="99"/>
    <w:unhideWhenUsed/>
    <w:rsid w:val="009C705A"/>
    <w:pPr>
      <w:tabs>
        <w:tab w:val="center" w:pos="4513"/>
        <w:tab w:val="right" w:pos="9026"/>
      </w:tabs>
    </w:pPr>
  </w:style>
  <w:style w:type="character" w:customStyle="1" w:styleId="FooterChar">
    <w:name w:val="Footer Char"/>
    <w:basedOn w:val="DefaultParagraphFont"/>
    <w:link w:val="Footer"/>
    <w:uiPriority w:val="99"/>
    <w:rsid w:val="009C705A"/>
    <w:rPr>
      <w:rFonts w:ascii="Times New Roman" w:hAnsi="Times New Roman" w:cs="Times New Roman"/>
      <w:sz w:val="24"/>
      <w:szCs w:val="24"/>
    </w:rPr>
  </w:style>
  <w:style w:type="table" w:styleId="TableGrid">
    <w:name w:val="Table Grid"/>
    <w:basedOn w:val="TableNormal"/>
    <w:uiPriority w:val="59"/>
    <w:rsid w:val="00795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546112">
      <w:bodyDiv w:val="1"/>
      <w:marLeft w:val="0"/>
      <w:marRight w:val="0"/>
      <w:marTop w:val="0"/>
      <w:marBottom w:val="0"/>
      <w:divBdr>
        <w:top w:val="none" w:sz="0" w:space="0" w:color="auto"/>
        <w:left w:val="none" w:sz="0" w:space="0" w:color="auto"/>
        <w:bottom w:val="none" w:sz="0" w:space="0" w:color="auto"/>
        <w:right w:val="none" w:sz="0" w:space="0" w:color="auto"/>
      </w:divBdr>
    </w:div>
    <w:div w:id="1232273817">
      <w:bodyDiv w:val="1"/>
      <w:marLeft w:val="0"/>
      <w:marRight w:val="0"/>
      <w:marTop w:val="0"/>
      <w:marBottom w:val="0"/>
      <w:divBdr>
        <w:top w:val="none" w:sz="0" w:space="0" w:color="auto"/>
        <w:left w:val="none" w:sz="0" w:space="0" w:color="auto"/>
        <w:bottom w:val="none" w:sz="0" w:space="0" w:color="auto"/>
        <w:right w:val="none" w:sz="0" w:space="0" w:color="auto"/>
      </w:divBdr>
    </w:div>
    <w:div w:id="138440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cbi.nlm.nih.gov/pubmed/?term=Black%20J%5BAuthor%5D&amp;cauthor=true&amp;cauthor_uid=11436477" TargetMode="External"/><Relationship Id="rId18" Type="http://schemas.openxmlformats.org/officeDocument/2006/relationships/hyperlink" Target="http://www.ncbi.nlm.nih.gov/pubmed/27297013" TargetMode="External"/><Relationship Id="rId3" Type="http://schemas.openxmlformats.org/officeDocument/2006/relationships/styles" Target="styles.xml"/><Relationship Id="rId21" Type="http://schemas.openxmlformats.org/officeDocument/2006/relationships/hyperlink" Target="http://www.ncbi.nlm.nih.gov/pubmed/16857202" TargetMode="External"/><Relationship Id="rId7" Type="http://schemas.openxmlformats.org/officeDocument/2006/relationships/endnotes" Target="endnotes.xml"/><Relationship Id="rId12" Type="http://schemas.openxmlformats.org/officeDocument/2006/relationships/hyperlink" Target="http://www.ncbi.nlm.nih.gov/pubmed/?term=Dgedge%20M%5BAuthor%5D&amp;cauthor=true&amp;cauthor_uid=11436477" TargetMode="External"/><Relationship Id="rId17" Type="http://schemas.openxmlformats.org/officeDocument/2006/relationships/hyperlink" Target="http://www.ncbi.nlm.nih.gov/pubmed/27297013" TargetMode="External"/><Relationship Id="rId2" Type="http://schemas.openxmlformats.org/officeDocument/2006/relationships/numbering" Target="numbering.xml"/><Relationship Id="rId16" Type="http://schemas.openxmlformats.org/officeDocument/2006/relationships/hyperlink" Target="http://www.ecsahc.org/download/?file=health_financing.pdf" TargetMode="External"/><Relationship Id="rId20" Type="http://schemas.openxmlformats.org/officeDocument/2006/relationships/hyperlink" Target="http://dx.doi.org/10.1016/j.ijgo.2004.01.0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aids.org/sites/default/files/country/documents/MOZ_narrative_report_2014.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cbi.nlm.nih.gov/pubmed?term=(Dgedge%5BAuthor%20-%20First%5D)%20AND%20(%222001%22%5BDate%20-%20Publication%5D%20%3A%20%222001%22%5BDate%20-%20Publication%5D)" TargetMode="External"/><Relationship Id="rId23" Type="http://schemas.openxmlformats.org/officeDocument/2006/relationships/fontTable" Target="fontTable.xml"/><Relationship Id="rId10" Type="http://schemas.openxmlformats.org/officeDocument/2006/relationships/hyperlink" Target="http://www.ncbi.nlm.nih.gov/pubmed/25900128" TargetMode="External"/><Relationship Id="rId19" Type="http://schemas.openxmlformats.org/officeDocument/2006/relationships/hyperlink" Target="http://www,imf.org/external/pubs/ft/weo/2010/01/index.htm" TargetMode="External"/><Relationship Id="rId4" Type="http://schemas.openxmlformats.org/officeDocument/2006/relationships/settings" Target="settings.xml"/><Relationship Id="rId9" Type="http://schemas.openxmlformats.org/officeDocument/2006/relationships/hyperlink" Target="http://www.ncbi.nlm.nih.gov/pubmed/?term=Bergstr%C3%B6m%20S%5BAuthor%5D&amp;cauthor=true&amp;cauthor_uid=25900128" TargetMode="External"/><Relationship Id="rId14" Type="http://schemas.openxmlformats.org/officeDocument/2006/relationships/hyperlink" Target="http://www.ncbi.nlm.nih.gov/pubmed/?term=Michaud%20C%5BAuthor%5D&amp;cauthor=true&amp;cauthor_uid=11436477" TargetMode="External"/><Relationship Id="rId22" Type="http://schemas.openxmlformats.org/officeDocument/2006/relationships/hyperlink" Target="http://dx.doi.org/10.1016/j.ijgo.2006.05.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1D56C-A9F0-4AFF-8F30-2F06F1C93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6</Pages>
  <Words>2149</Words>
  <Characters>12250</Characters>
  <Application>Microsoft Office Word</Application>
  <DocSecurity>0</DocSecurity>
  <Lines>102</Lines>
  <Paragraphs>28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World Health Organization</Company>
  <LinksUpToDate>false</LinksUpToDate>
  <CharactersWithSpaces>14371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Qian</dc:creator>
  <cp:lastModifiedBy>Qian Long</cp:lastModifiedBy>
  <cp:revision>20</cp:revision>
  <cp:lastPrinted>2016-09-07T13:17:00Z</cp:lastPrinted>
  <dcterms:created xsi:type="dcterms:W3CDTF">2017-10-03T03:49:00Z</dcterms:created>
  <dcterms:modified xsi:type="dcterms:W3CDTF">2017-11-25T04:41:00Z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tmadede@gmail.com@www.mendeley.com</vt:lpwstr>
  </property>
  <property fmtid="{D5CDD505-2E9C-101B-9397-08002B2CF9AE}" pid="4" name="Mendeley Citation Style_1">
    <vt:lpwstr>http://www.zotero.org/styles/harvard-university-of-cape-town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http://www.zotero.org/styles/harvard-university-of-cape-town</vt:lpwstr>
  </property>
  <property fmtid="{D5CDD505-2E9C-101B-9397-08002B2CF9AE}" pid="14" name="Mendeley Recent Style Name 4_1">
    <vt:lpwstr>Harvard - University of Cape Town</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