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58" w:rsidRDefault="00500458"/>
    <w:p w:rsidR="00500458" w:rsidRDefault="00500458">
      <w:r>
        <w:t xml:space="preserve">Table S1: </w:t>
      </w:r>
      <w:proofErr w:type="spellStart"/>
      <w:r>
        <w:t>Interobserver</w:t>
      </w:r>
      <w:proofErr w:type="spellEnd"/>
      <w:r w:rsidR="006E7E80">
        <w:t xml:space="preserve"> agreement and</w:t>
      </w:r>
      <w:r>
        <w:t xml:space="preserve"> Kappa coefficients </w:t>
      </w:r>
      <w:r w:rsidR="006E7E80">
        <w:t>according to lung field in ten patients.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355"/>
        <w:gridCol w:w="1355"/>
        <w:gridCol w:w="1355"/>
        <w:gridCol w:w="1355"/>
        <w:gridCol w:w="1355"/>
        <w:gridCol w:w="1355"/>
        <w:gridCol w:w="1436"/>
        <w:gridCol w:w="1355"/>
      </w:tblGrid>
      <w:tr w:rsidR="006E7E80" w:rsidRPr="006D7195" w:rsidTr="00500458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C62BFB" w:rsidRDefault="00500458" w:rsidP="005004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fr-C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Right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Left</w:t>
            </w:r>
            <w:proofErr w:type="spellEnd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</w:tr>
      <w:tr w:rsidR="006E7E80" w:rsidRPr="006D7195" w:rsidTr="00500458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</w:tr>
      <w:tr w:rsidR="006E7E80" w:rsidRPr="006D7195" w:rsidTr="0050045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2nd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(p=0.008)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1.000 (p=0.022)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100% </w:t>
            </w:r>
          </w:p>
          <w:p w:rsidR="00500458" w:rsidRPr="00500458" w:rsidRDefault="006E7E80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κ : 1.000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 (p=0.022)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(p=0.008)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(p=0.022)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0.783 (p=0.033)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 w:rsidRPr="00C62BFB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fr-CA" w:eastAsia="fr-CA"/>
              </w:rPr>
              <w:t>¶</w:t>
            </w:r>
          </w:p>
        </w:tc>
      </w:tr>
      <w:tr w:rsidR="006E7E80" w:rsidRPr="006D7195" w:rsidTr="0050045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3th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 w:rsidRPr="000C72CE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fr-CA" w:eastAsia="fr-CA"/>
              </w:rPr>
              <w:t>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0.412 (p=0.300)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0.783 (p=0.033)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(p=0.022)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0.737 (p=0.067)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0.6154 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0.737 (p=0.067)</w:t>
            </w:r>
          </w:p>
        </w:tc>
      </w:tr>
      <w:tr w:rsidR="006E7E80" w:rsidRPr="006D7195" w:rsidTr="0050045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4th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0.737 (p=0.067)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0.524 p=(0.183)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0.737 (p=0.067)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(p=0.028)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(p=0.036)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(p=0.008)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0.783 (p=0.033)</w:t>
            </w:r>
          </w:p>
        </w:tc>
      </w:tr>
      <w:tr w:rsidR="006E7E80" w:rsidRPr="006D7195" w:rsidTr="0050045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5th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83%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0.571 (p=0.333)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(p=0.111)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(p=0.125)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darkGray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darkGray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darkGray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darkGray"/>
                <w:lang w:val="fr-CA" w:eastAsia="fr-CA"/>
              </w:rPr>
            </w:pPr>
          </w:p>
        </w:tc>
      </w:tr>
    </w:tbl>
    <w:p w:rsidR="009120F1" w:rsidRPr="00C62BFB" w:rsidRDefault="00C62BFB" w:rsidP="00C62BFB">
      <w:pPr>
        <w:pStyle w:val="ListParagraph"/>
      </w:pPr>
      <w:r>
        <w:t>*Kappa coefficients cannot be calculated because one of the two investigators classified all their</w:t>
      </w:r>
      <w:r w:rsidRPr="00C62BFB">
        <w:t xml:space="preserve"> readings in one category.</w:t>
      </w:r>
      <w:r>
        <w:t xml:space="preserve"> </w:t>
      </w:r>
      <w:r w:rsidRPr="00C62BFB">
        <w:rPr>
          <w:rFonts w:eastAsia="Times New Roman" w:cstheme="minorHAnsi"/>
          <w:color w:val="000000"/>
          <w:sz w:val="16"/>
          <w:szCs w:val="16"/>
          <w:vertAlign w:val="superscript"/>
          <w:lang w:eastAsia="fr-CA"/>
        </w:rPr>
        <w:t xml:space="preserve">¶ </w:t>
      </w:r>
      <w:r>
        <w:t>Kappa coefficients cannot be calculated because both investigators classified all their</w:t>
      </w:r>
      <w:r w:rsidRPr="00C62BFB">
        <w:t xml:space="preserve"> readings in one category</w:t>
      </w:r>
      <w:r>
        <w:t>.</w:t>
      </w:r>
    </w:p>
    <w:p w:rsidR="00500458" w:rsidRDefault="00500458"/>
    <w:p w:rsidR="00500458" w:rsidRDefault="006E7E80">
      <w:r>
        <w:t xml:space="preserve">Table S2: </w:t>
      </w:r>
      <w:proofErr w:type="spellStart"/>
      <w:r>
        <w:t>Intraobserver</w:t>
      </w:r>
      <w:proofErr w:type="spellEnd"/>
      <w:r>
        <w:t xml:space="preserve"> agreement and Kappa coefficients for investigator 1 (MR) according to lung field in five patients.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378"/>
        <w:gridCol w:w="1378"/>
        <w:gridCol w:w="1378"/>
        <w:gridCol w:w="1355"/>
        <w:gridCol w:w="1378"/>
        <w:gridCol w:w="1378"/>
        <w:gridCol w:w="1355"/>
        <w:gridCol w:w="1378"/>
      </w:tblGrid>
      <w:tr w:rsidR="00500458" w:rsidRPr="00500458" w:rsidTr="006D719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C62BFB" w:rsidRDefault="00500458" w:rsidP="005004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fr-C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Right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Left</w:t>
            </w:r>
            <w:proofErr w:type="spellEnd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</w:tr>
      <w:tr w:rsidR="006E7E80" w:rsidRPr="006E7E80" w:rsidTr="006D719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</w:tr>
      <w:tr w:rsidR="00500458" w:rsidRPr="006E7E80" w:rsidTr="006D71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2nd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6E7E80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</w:tr>
      <w:tr w:rsidR="00500458" w:rsidRPr="006E7E80" w:rsidTr="006D71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3th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0.545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</w:tr>
      <w:tr w:rsidR="00500458" w:rsidRPr="006E7E80" w:rsidTr="006D71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4th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0.615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0.615 (p=0.4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0.615 (p=0.400)</w:t>
            </w:r>
          </w:p>
        </w:tc>
      </w:tr>
      <w:tr w:rsidR="00500458" w:rsidRPr="006E7E80" w:rsidTr="006D71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5th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(p=0.250)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</w:tr>
    </w:tbl>
    <w:p w:rsidR="00500458" w:rsidRDefault="00C62BFB">
      <w:r>
        <w:t>*Kappa coefficients cannot be calculated because one of the investigator classified all their</w:t>
      </w:r>
      <w:r w:rsidRPr="00C62BFB">
        <w:t xml:space="preserve"> readings in one category</w:t>
      </w:r>
      <w:r>
        <w:t xml:space="preserve"> for one or both evaluations.</w:t>
      </w:r>
    </w:p>
    <w:p w:rsidR="006D7195" w:rsidRDefault="006D7195"/>
    <w:p w:rsidR="006D7195" w:rsidRDefault="006D7195"/>
    <w:p w:rsidR="006D7195" w:rsidRDefault="006D7195"/>
    <w:p w:rsidR="006D7195" w:rsidRDefault="006D7195"/>
    <w:p w:rsidR="00C62BFB" w:rsidRDefault="00C62BFB"/>
    <w:p w:rsidR="00500458" w:rsidRPr="000D3044" w:rsidRDefault="006E7E80">
      <w:r>
        <w:lastRenderedPageBreak/>
        <w:t xml:space="preserve">Table S2: </w:t>
      </w:r>
      <w:proofErr w:type="spellStart"/>
      <w:r>
        <w:t>Intraobserver</w:t>
      </w:r>
      <w:proofErr w:type="spellEnd"/>
      <w:r>
        <w:t xml:space="preserve"> agreement and </w:t>
      </w:r>
      <w:r w:rsidRPr="000D3044">
        <w:t>Kappa coefficients for investigator 2 (MCB) according to lung field in five patients.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451"/>
        <w:gridCol w:w="1486"/>
        <w:gridCol w:w="1451"/>
        <w:gridCol w:w="1451"/>
        <w:gridCol w:w="1481"/>
        <w:gridCol w:w="1481"/>
        <w:gridCol w:w="1517"/>
        <w:gridCol w:w="1478"/>
      </w:tblGrid>
      <w:tr w:rsidR="006E7E80" w:rsidRPr="000D3044" w:rsidTr="00500458">
        <w:trPr>
          <w:trHeight w:val="31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C62BFB" w:rsidRDefault="00500458" w:rsidP="005004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fr-CA"/>
              </w:rPr>
            </w:pPr>
          </w:p>
        </w:tc>
        <w:tc>
          <w:tcPr>
            <w:tcW w:w="2129" w:type="pct"/>
            <w:gridSpan w:val="4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Right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  <w:tc>
          <w:tcPr>
            <w:tcW w:w="2172" w:type="pct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Left</w:t>
            </w:r>
            <w:proofErr w:type="spellEnd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</w:tr>
      <w:tr w:rsidR="00500458" w:rsidRPr="000D3044" w:rsidTr="00C62BFB">
        <w:trPr>
          <w:trHeight w:val="31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</w:tr>
      <w:tr w:rsidR="00500458" w:rsidRPr="000D3044" w:rsidTr="00C62BFB">
        <w:trPr>
          <w:trHeight w:val="30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2nd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60%</w:t>
            </w:r>
          </w:p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0.286 (p=1.000)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0D3044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C800A8"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</w:tr>
      <w:tr w:rsidR="00500458" w:rsidRPr="000D3044" w:rsidTr="00C62BFB">
        <w:trPr>
          <w:trHeight w:val="30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3th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40%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0D3044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C800A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</w:tr>
      <w:tr w:rsidR="00500458" w:rsidRPr="000D3044" w:rsidTr="00C62BFB">
        <w:trPr>
          <w:trHeight w:val="30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4th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60%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0D3044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</w:tr>
      <w:tr w:rsidR="00500458" w:rsidRPr="006D7195" w:rsidTr="00C62BFB">
        <w:trPr>
          <w:trHeight w:val="30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5th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  <w:r w:rsidR="00C62BFB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*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</w:tr>
    </w:tbl>
    <w:p w:rsidR="00C62BFB" w:rsidRDefault="00C62BFB" w:rsidP="00C62BFB">
      <w:r>
        <w:t>*Kappa coefficients cannot be calculated because one of the investigator classified all their</w:t>
      </w:r>
      <w:r w:rsidRPr="00C62BFB">
        <w:t xml:space="preserve"> readings in one category</w:t>
      </w:r>
      <w:r>
        <w:t xml:space="preserve"> for one or both evaluations.</w:t>
      </w:r>
    </w:p>
    <w:p w:rsidR="007A3291" w:rsidRDefault="007A3291" w:rsidP="007A3291"/>
    <w:p w:rsidR="007A3291" w:rsidRDefault="007A3291" w:rsidP="007A3291">
      <w:bookmarkStart w:id="0" w:name="_GoBack"/>
      <w:bookmarkEnd w:id="0"/>
      <w:r>
        <w:t xml:space="preserve">Table S4: Clinical characteristics associated with the complete absence of B-lines before hemodialysis.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1"/>
        <w:gridCol w:w="2642"/>
        <w:gridCol w:w="2642"/>
        <w:gridCol w:w="878"/>
      </w:tblGrid>
      <w:tr w:rsidR="007A3291" w:rsidTr="00C13CD0">
        <w:trPr>
          <w:jc w:val="center"/>
        </w:trPr>
        <w:tc>
          <w:tcPr>
            <w:tcW w:w="0" w:type="auto"/>
          </w:tcPr>
          <w:p w:rsidR="007A3291" w:rsidRDefault="007A3291" w:rsidP="00C13CD0"/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Pre-dialysis B-line score = 0</w:t>
            </w:r>
          </w:p>
          <w:p w:rsidR="007A3291" w:rsidRDefault="007A3291" w:rsidP="00C13CD0">
            <w:pPr>
              <w:jc w:val="center"/>
            </w:pPr>
            <w:r>
              <w:t>(15 sessions)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Pre-dialysis B-line score &gt; 0</w:t>
            </w:r>
          </w:p>
          <w:p w:rsidR="007A3291" w:rsidRDefault="007A3291" w:rsidP="00C13CD0">
            <w:pPr>
              <w:jc w:val="center"/>
            </w:pPr>
            <w:r>
              <w:t>(79 sessions)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P-value</w:t>
            </w:r>
          </w:p>
        </w:tc>
      </w:tr>
      <w:tr w:rsidR="007A3291" w:rsidTr="00C13CD0">
        <w:trPr>
          <w:jc w:val="center"/>
        </w:trPr>
        <w:tc>
          <w:tcPr>
            <w:tcW w:w="0" w:type="auto"/>
          </w:tcPr>
          <w:p w:rsidR="007A3291" w:rsidRDefault="007A3291" w:rsidP="00C13CD0">
            <w:r>
              <w:t>Prescribed fluid removal (L ± SD)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2.67 ± 1.20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2.17 ± 1.21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0.878</w:t>
            </w:r>
          </w:p>
        </w:tc>
      </w:tr>
      <w:tr w:rsidR="007A3291" w:rsidTr="00C13CD0">
        <w:trPr>
          <w:jc w:val="center"/>
        </w:trPr>
        <w:tc>
          <w:tcPr>
            <w:tcW w:w="0" w:type="auto"/>
          </w:tcPr>
          <w:p w:rsidR="007A3291" w:rsidRDefault="007A3291" w:rsidP="00C13CD0">
            <w:r>
              <w:t>Achievement of prescribed fluid removal* (% of patients)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78.5%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66.7%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0.331</w:t>
            </w:r>
          </w:p>
        </w:tc>
      </w:tr>
      <w:tr w:rsidR="007A3291" w:rsidTr="00C13CD0">
        <w:trPr>
          <w:jc w:val="center"/>
        </w:trPr>
        <w:tc>
          <w:tcPr>
            <w:tcW w:w="0" w:type="auto"/>
          </w:tcPr>
          <w:p w:rsidR="007A3291" w:rsidRDefault="007A3291" w:rsidP="00C13CD0">
            <w:r>
              <w:t>Hypotensive episodes (% of patients)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21.5%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33.3%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0.331</w:t>
            </w:r>
          </w:p>
        </w:tc>
      </w:tr>
      <w:tr w:rsidR="007A3291" w:rsidTr="00C13CD0">
        <w:trPr>
          <w:jc w:val="center"/>
        </w:trPr>
        <w:tc>
          <w:tcPr>
            <w:tcW w:w="0" w:type="auto"/>
          </w:tcPr>
          <w:p w:rsidR="007A3291" w:rsidRDefault="007A3291" w:rsidP="00C13CD0">
            <w:r>
              <w:t>Muscular cramps (% of patients)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9.0%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20.0%</w:t>
            </w:r>
          </w:p>
        </w:tc>
        <w:tc>
          <w:tcPr>
            <w:tcW w:w="0" w:type="auto"/>
          </w:tcPr>
          <w:p w:rsidR="007A3291" w:rsidRDefault="007A3291" w:rsidP="00C13CD0">
            <w:pPr>
              <w:jc w:val="center"/>
            </w:pPr>
            <w:r>
              <w:t>0.201</w:t>
            </w:r>
          </w:p>
        </w:tc>
      </w:tr>
    </w:tbl>
    <w:p w:rsidR="007A3291" w:rsidRDefault="007A3291" w:rsidP="007A3291">
      <w:r>
        <w:t>*Achievement of prescribed fluid removal was defined as a discrepancy of less than 0.3L between planned and achieved fluid removal.</w:t>
      </w:r>
    </w:p>
    <w:p w:rsidR="00500458" w:rsidRDefault="00500458"/>
    <w:sectPr w:rsidR="00500458" w:rsidSect="0050045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FC7"/>
    <w:multiLevelType w:val="hybridMultilevel"/>
    <w:tmpl w:val="3EA22496"/>
    <w:lvl w:ilvl="0" w:tplc="020AA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8"/>
    <w:rsid w:val="000D3044"/>
    <w:rsid w:val="00115880"/>
    <w:rsid w:val="00500458"/>
    <w:rsid w:val="006D7195"/>
    <w:rsid w:val="006E7E80"/>
    <w:rsid w:val="007A3291"/>
    <w:rsid w:val="009120F1"/>
    <w:rsid w:val="00C62BFB"/>
    <w:rsid w:val="00C800A8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F765"/>
  <w15:docId w15:val="{D2A77617-FCA6-4103-9420-10EBF5B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88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80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8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C62BFB"/>
    <w:pPr>
      <w:ind w:left="720"/>
      <w:contextualSpacing/>
    </w:pPr>
  </w:style>
  <w:style w:type="table" w:styleId="TableGrid">
    <w:name w:val="Table Grid"/>
    <w:basedOn w:val="TableNormal"/>
    <w:uiPriority w:val="39"/>
    <w:rsid w:val="007A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Beaubien-Souligny</dc:creator>
  <cp:lastModifiedBy>William Beaubien-Souligny</cp:lastModifiedBy>
  <cp:revision>3</cp:revision>
  <dcterms:created xsi:type="dcterms:W3CDTF">2017-03-17T12:48:00Z</dcterms:created>
  <dcterms:modified xsi:type="dcterms:W3CDTF">2017-03-23T03:27:00Z</dcterms:modified>
</cp:coreProperties>
</file>