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B1" w:rsidRDefault="001C4D82">
      <w:pPr>
        <w:rPr>
          <w:rFonts w:ascii="Thonburi" w:eastAsia="Thonburi" w:hAnsi="Thonburi" w:cs="Thonburi"/>
          <w:b/>
          <w:bCs/>
          <w:color w:val="165778"/>
          <w:sz w:val="32"/>
          <w:szCs w:val="32"/>
        </w:rPr>
      </w:pPr>
      <w:r w:rsidRPr="009D4E39">
        <w:rPr>
          <w:rFonts w:ascii="Thonburi" w:hAnsi="Thonburi"/>
          <w:b/>
          <w:bCs/>
          <w:color w:val="000000" w:themeColor="text1"/>
          <w:sz w:val="32"/>
          <w:szCs w:val="32"/>
        </w:rPr>
        <w:t>Supplements</w:t>
      </w:r>
    </w:p>
    <w:p w:rsidR="00F33EB1" w:rsidRDefault="00F33EB1">
      <w:pPr>
        <w:rPr>
          <w:rFonts w:ascii="Charter" w:eastAsia="Charter" w:hAnsi="Charter" w:cs="Charter"/>
          <w:sz w:val="21"/>
          <w:szCs w:val="21"/>
        </w:rPr>
      </w:pPr>
    </w:p>
    <w:p w:rsidR="00F33EB1" w:rsidRDefault="001C4D82">
      <w:pPr>
        <w:rPr>
          <w:rFonts w:ascii="Thonburi" w:eastAsia="Thonburi" w:hAnsi="Thonburi" w:cs="Thonburi"/>
          <w:b/>
          <w:bCs/>
          <w:sz w:val="21"/>
          <w:szCs w:val="21"/>
        </w:rPr>
      </w:pPr>
      <w:r w:rsidRPr="00057994">
        <w:rPr>
          <w:rFonts w:ascii="Thonburi" w:hAnsi="Thonburi"/>
          <w:b/>
          <w:bCs/>
          <w:color w:val="auto"/>
          <w:sz w:val="21"/>
          <w:szCs w:val="21"/>
        </w:rPr>
        <w:t xml:space="preserve">S.Table 1 </w:t>
      </w:r>
      <w:r>
        <w:rPr>
          <w:rFonts w:ascii="Thonburi" w:hAnsi="Thonburi"/>
          <w:b/>
          <w:bCs/>
          <w:color w:val="357CA2"/>
          <w:sz w:val="21"/>
          <w:szCs w:val="21"/>
        </w:rPr>
        <w:t xml:space="preserve"> </w:t>
      </w:r>
      <w:r>
        <w:rPr>
          <w:rFonts w:ascii="Thonburi" w:hAnsi="Thonburi"/>
          <w:b/>
          <w:bCs/>
          <w:sz w:val="19"/>
          <w:szCs w:val="19"/>
        </w:rPr>
        <w:t>Age-Working Years (number of years)</w:t>
      </w:r>
    </w:p>
    <w:p w:rsidR="00F33EB1" w:rsidRDefault="00057994">
      <w:pPr>
        <w:rPr>
          <w:rFonts w:ascii="Avenir Book Oblique" w:eastAsia="Avenir Book Oblique" w:hAnsi="Avenir Book Oblique" w:cs="Avenir Book Oblique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5438B9" wp14:editId="55110319">
                <wp:simplePos x="0" y="0"/>
                <wp:positionH relativeFrom="page">
                  <wp:posOffset>716280</wp:posOffset>
                </wp:positionH>
                <wp:positionV relativeFrom="page">
                  <wp:posOffset>1318260</wp:posOffset>
                </wp:positionV>
                <wp:extent cx="6400800" cy="18821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82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3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8"/>
                              <w:gridCol w:w="1655"/>
                              <w:gridCol w:w="1615"/>
                              <w:gridCol w:w="1775"/>
                              <w:gridCol w:w="1648"/>
                              <w:gridCol w:w="1535"/>
                            </w:tblGrid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 w:rsidP="00057994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Working Lif</w:t>
                                  </w:r>
                                  <w:r w:rsid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% of Population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Working Life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% of Population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0-4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8.86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45-49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6.04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8.69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50-54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5.37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10-14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8.60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55-59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4.55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15-19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8.47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60-64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3.72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20-24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8.22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65-69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2.96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25-29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7.93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70-74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2.21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30-34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7.61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75-79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1.52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35-39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7.15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80-84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0.91</w:t>
                                  </w:r>
                                </w:p>
                              </w:tc>
                            </w:tr>
                            <w:tr w:rsidR="00F33EB1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40-44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6.59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85+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>0.60</w:t>
                                  </w:r>
                                </w:p>
                              </w:tc>
                            </w:tr>
                            <w:tr w:rsidR="00057994" w:rsidRPr="00057994" w:rsidTr="00057994">
                              <w:trPr>
                                <w:trHeight w:val="253"/>
                              </w:trPr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30.31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3EB1" w:rsidRPr="00057994" w:rsidRDefault="001C4D82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instrText xml:space="preserve"> = SUM(C2:C10,F2:F10) \# "0" \* MERGEFORMAT</w:instrText>
                                  </w: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fldChar w:fldCharType="separate"/>
                                  </w: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  <w:r w:rsidRPr="00057994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F33EB1">
                                  <w:pP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F33EB1">
                                  <w:pP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3EB1" w:rsidRPr="00057994" w:rsidRDefault="00F33EB1">
                                  <w:pP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7A2C" w:rsidRPr="00057994" w:rsidRDefault="00367A2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38B9" id="officeArt object" o:spid="_x0000_s1026" style="position:absolute;margin-left:56.4pt;margin-top:103.8pt;width:7in;height:148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993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8"/>
                        <w:gridCol w:w="1655"/>
                        <w:gridCol w:w="1615"/>
                        <w:gridCol w:w="1775"/>
                        <w:gridCol w:w="1648"/>
                        <w:gridCol w:w="1535"/>
                      </w:tblGrid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 w:rsidP="00057994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Working Lif</w:t>
                            </w:r>
                            <w:r w:rsid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% of Population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Working Life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% of Population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0-4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8.86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45-49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6.04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8.69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50-54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5.37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10-14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8.60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55-59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4.55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15-19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8.47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60-64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3.72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20-24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8.22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65-69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2.96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25-29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7.93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70-74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2.21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30-34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7.61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75-79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1.52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35-39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61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7.15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80-84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0.91</w:t>
                            </w:r>
                          </w:p>
                        </w:tc>
                      </w:tr>
                      <w:tr w:rsidR="00F33EB1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40-44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6.59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85+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0.60</w:t>
                            </w:r>
                          </w:p>
                        </w:tc>
                      </w:tr>
                      <w:tr w:rsidR="00057994" w:rsidRPr="00057994" w:rsidTr="00057994">
                        <w:trPr>
                          <w:trHeight w:val="253"/>
                        </w:trPr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3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30.31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33EB1" w:rsidRPr="00057994" w:rsidRDefault="001C4D8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instrText xml:space="preserve"> = SUM(C2:C10,F2:F10) \# "0" \* MERGEFORMAT</w:instrText>
                            </w: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100</w:t>
                            </w:r>
                            <w:r w:rsidRPr="00057994"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F33EB1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F33EB1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</w:tcBorders>
                          </w:tcPr>
                          <w:p w:rsidR="00F33EB1" w:rsidRPr="00057994" w:rsidRDefault="00F33EB1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67A2C" w:rsidRPr="00057994" w:rsidRDefault="00367A2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33EB1" w:rsidRDefault="00F33EB1">
      <w:pPr>
        <w:rPr>
          <w:rFonts w:ascii="Thonburi" w:eastAsia="Thonburi" w:hAnsi="Thonburi" w:cs="Thonburi"/>
          <w:b/>
          <w:bCs/>
          <w:sz w:val="21"/>
          <w:szCs w:val="21"/>
        </w:rPr>
      </w:pPr>
    </w:p>
    <w:p w:rsidR="00F33EB1" w:rsidRDefault="00F33EB1">
      <w:pPr>
        <w:rPr>
          <w:rFonts w:ascii="Thonburi" w:eastAsia="Thonburi" w:hAnsi="Thonburi" w:cs="Thonburi"/>
          <w:b/>
          <w:bCs/>
          <w:color w:val="357CA2"/>
          <w:sz w:val="21"/>
          <w:szCs w:val="21"/>
        </w:rPr>
      </w:pPr>
    </w:p>
    <w:p w:rsidR="00F33EB1" w:rsidRDefault="00F33EB1">
      <w:pPr>
        <w:rPr>
          <w:rFonts w:ascii="Thonburi" w:eastAsia="Thonburi" w:hAnsi="Thonburi" w:cs="Thonburi"/>
          <w:b/>
          <w:bCs/>
          <w:color w:val="357CA2"/>
          <w:sz w:val="21"/>
          <w:szCs w:val="21"/>
        </w:rPr>
      </w:pPr>
    </w:p>
    <w:p w:rsidR="00F33EB1" w:rsidRDefault="00F33EB1">
      <w:pPr>
        <w:rPr>
          <w:rFonts w:ascii="Thonburi" w:eastAsia="Thonburi" w:hAnsi="Thonburi" w:cs="Thonburi"/>
          <w:b/>
          <w:bCs/>
          <w:color w:val="357CA2"/>
          <w:sz w:val="21"/>
          <w:szCs w:val="21"/>
        </w:rPr>
      </w:pPr>
    </w:p>
    <w:p w:rsidR="00F33EB1" w:rsidRDefault="00F33EB1">
      <w:pPr>
        <w:rPr>
          <w:rFonts w:ascii="Thonburi" w:eastAsia="Thonburi" w:hAnsi="Thonburi" w:cs="Thonburi"/>
          <w:b/>
          <w:bCs/>
          <w:color w:val="357CA2"/>
          <w:sz w:val="21"/>
          <w:szCs w:val="21"/>
        </w:rPr>
      </w:pPr>
    </w:p>
    <w:p w:rsidR="00F33EB1" w:rsidRDefault="00F33EB1">
      <w:pPr>
        <w:rPr>
          <w:rFonts w:ascii="Thonburi" w:eastAsia="Thonburi" w:hAnsi="Thonburi" w:cs="Thonburi"/>
          <w:b/>
          <w:bCs/>
          <w:color w:val="357CA2"/>
          <w:sz w:val="21"/>
          <w:szCs w:val="21"/>
        </w:rPr>
      </w:pPr>
    </w:p>
    <w:p w:rsidR="00F33EB1" w:rsidRDefault="00F33EB1">
      <w:pPr>
        <w:rPr>
          <w:rFonts w:ascii="Thonburi" w:eastAsia="Thonburi" w:hAnsi="Thonburi" w:cs="Thonburi"/>
          <w:b/>
          <w:bCs/>
          <w:color w:val="357CA2"/>
          <w:sz w:val="21"/>
          <w:szCs w:val="21"/>
        </w:rPr>
      </w:pPr>
    </w:p>
    <w:p w:rsidR="00F33EB1" w:rsidRDefault="00F33EB1">
      <w:pPr>
        <w:rPr>
          <w:rFonts w:ascii="Thonburi" w:eastAsia="Thonburi" w:hAnsi="Thonburi" w:cs="Thonburi"/>
          <w:b/>
          <w:bCs/>
          <w:color w:val="357CA2"/>
          <w:sz w:val="21"/>
          <w:szCs w:val="21"/>
        </w:rPr>
      </w:pPr>
    </w:p>
    <w:p w:rsidR="00F33EB1" w:rsidRDefault="00F33EB1">
      <w:pPr>
        <w:rPr>
          <w:rFonts w:ascii="Thonburi" w:eastAsia="Thonburi" w:hAnsi="Thonburi" w:cs="Thonburi"/>
          <w:b/>
          <w:bCs/>
          <w:color w:val="357CA2"/>
          <w:sz w:val="21"/>
          <w:szCs w:val="21"/>
        </w:rPr>
      </w:pPr>
    </w:p>
    <w:p w:rsidR="00F33EB1" w:rsidRDefault="00F33EB1">
      <w:pPr>
        <w:pStyle w:val="a4"/>
      </w:pPr>
    </w:p>
    <w:p w:rsidR="00F33EB1" w:rsidRDefault="00F33EB1">
      <w:pPr>
        <w:pStyle w:val="a4"/>
      </w:pPr>
    </w:p>
    <w:p w:rsidR="009F7AE6" w:rsidRDefault="009F7AE6">
      <w:pPr>
        <w:pStyle w:val="a4"/>
        <w:rPr>
          <w:rFonts w:ascii="Avenir Heavy Oblique" w:hAnsi="Avenir Heavy Oblique"/>
          <w:sz w:val="16"/>
          <w:szCs w:val="16"/>
        </w:rPr>
      </w:pPr>
    </w:p>
    <w:p w:rsidR="00F33EB1" w:rsidRDefault="001C4D82">
      <w:pPr>
        <w:pStyle w:val="a4"/>
        <w:rPr>
          <w:rFonts w:ascii="Avenir Book" w:eastAsia="Avenir Book" w:hAnsi="Avenir Book" w:cs="Avenir Book"/>
          <w:sz w:val="16"/>
          <w:szCs w:val="16"/>
        </w:rPr>
      </w:pPr>
      <w:r w:rsidRPr="009F7AE6">
        <w:rPr>
          <w:rFonts w:ascii="Avenir Heavy Oblique" w:hAnsi="Avenir Heavy Oblique"/>
          <w:sz w:val="16"/>
          <w:szCs w:val="16"/>
        </w:rPr>
        <w:t>Sources:</w:t>
      </w:r>
      <w:r w:rsidRPr="009F7AE6">
        <w:rPr>
          <w:rFonts w:ascii="Avenir Medium" w:hAnsi="Avenir Medium"/>
          <w:sz w:val="16"/>
          <w:szCs w:val="16"/>
        </w:rPr>
        <w:t xml:space="preserve"> </w:t>
      </w:r>
      <w:r w:rsidRPr="009F7AE6">
        <w:rPr>
          <w:rFonts w:ascii="Avenir Book" w:hAnsi="Avenir Book"/>
          <w:sz w:val="16"/>
          <w:szCs w:val="16"/>
        </w:rPr>
        <w:t>World Health Organization</w:t>
      </w:r>
      <w:r w:rsidR="00F656CF">
        <w:rPr>
          <w:rFonts w:ascii="Avenir Book" w:hAnsi="Avenir Book"/>
          <w:sz w:val="16"/>
          <w:szCs w:val="16"/>
        </w:rPr>
        <w:t xml:space="preserve"> 2001</w:t>
      </w:r>
      <w:r w:rsidRPr="009F7AE6">
        <w:rPr>
          <w:rFonts w:ascii="Avenir Book" w:hAnsi="Avenir Book"/>
          <w:sz w:val="16"/>
          <w:szCs w:val="16"/>
        </w:rPr>
        <w:t>, World Bank</w:t>
      </w:r>
      <w:r w:rsidR="00F656CF">
        <w:rPr>
          <w:rFonts w:ascii="Avenir Book" w:hAnsi="Avenir Book"/>
          <w:sz w:val="16"/>
          <w:szCs w:val="16"/>
        </w:rPr>
        <w:t xml:space="preserve"> 2016</w:t>
      </w:r>
      <w:r w:rsidRPr="009F7AE6">
        <w:rPr>
          <w:rFonts w:ascii="Avenir Book" w:hAnsi="Avenir Book"/>
          <w:sz w:val="16"/>
          <w:szCs w:val="16"/>
        </w:rPr>
        <w:t>.</w:t>
      </w:r>
      <w:r>
        <w:rPr>
          <w:rFonts w:ascii="Avenir Book" w:hAnsi="Avenir Book"/>
          <w:sz w:val="16"/>
          <w:szCs w:val="16"/>
        </w:rPr>
        <w:t xml:space="preserve"> </w:t>
      </w:r>
    </w:p>
    <w:p w:rsidR="00F33EB1" w:rsidRDefault="00F33EB1">
      <w:pPr>
        <w:pStyle w:val="a4"/>
      </w:pPr>
    </w:p>
    <w:p w:rsidR="00872D13" w:rsidRDefault="00872D13">
      <w:pPr>
        <w:pStyle w:val="a4"/>
      </w:pPr>
    </w:p>
    <w:p w:rsidR="00872D13" w:rsidRDefault="00872D13">
      <w:pPr>
        <w:pStyle w:val="a4"/>
        <w:rPr>
          <w:rFonts w:eastAsiaTheme="minorEastAsia"/>
        </w:rPr>
      </w:pPr>
    </w:p>
    <w:p w:rsidR="00872D13" w:rsidRDefault="00872D13">
      <w:pPr>
        <w:pStyle w:val="a4"/>
        <w:rPr>
          <w:rFonts w:eastAsiaTheme="minorEastAsia"/>
        </w:rPr>
      </w:pPr>
    </w:p>
    <w:p w:rsidR="0022138F" w:rsidRDefault="0022138F" w:rsidP="0022138F">
      <w:pPr>
        <w:rPr>
          <w:rFonts w:ascii="Thonburi" w:hAnsi="Thonburi" w:hint="eastAsia"/>
          <w:b/>
          <w:bCs/>
          <w:sz w:val="19"/>
          <w:szCs w:val="19"/>
        </w:rPr>
      </w:pPr>
      <w:r w:rsidRPr="0022138F">
        <w:rPr>
          <w:rFonts w:ascii="Thonburi" w:hAnsi="Thonburi"/>
          <w:b/>
          <w:bCs/>
          <w:color w:val="auto"/>
          <w:sz w:val="21"/>
          <w:szCs w:val="21"/>
        </w:rPr>
        <w:t xml:space="preserve">S.Table 2 </w:t>
      </w:r>
      <w:r w:rsidRPr="00E2230A">
        <w:rPr>
          <w:rFonts w:ascii="Thonburi" w:hAnsi="Thonburi"/>
          <w:b/>
          <w:bCs/>
          <w:color w:val="357CA2"/>
          <w:sz w:val="21"/>
          <w:szCs w:val="21"/>
        </w:rPr>
        <w:t xml:space="preserve"> </w:t>
      </w:r>
      <w:r w:rsidRPr="00E2230A">
        <w:rPr>
          <w:rFonts w:ascii="Thonburi" w:hAnsi="Thonburi"/>
          <w:b/>
          <w:bCs/>
          <w:sz w:val="19"/>
          <w:szCs w:val="19"/>
        </w:rPr>
        <w:t xml:space="preserve">Monthly and Annual Mean </w:t>
      </w:r>
      <w:r>
        <w:rPr>
          <w:rFonts w:ascii="Thonburi" w:hAnsi="Thonburi"/>
          <w:b/>
          <w:bCs/>
          <w:sz w:val="19"/>
          <w:szCs w:val="19"/>
        </w:rPr>
        <w:t>PM</w:t>
      </w:r>
      <w:r>
        <w:rPr>
          <w:rFonts w:ascii="Thonburi" w:hAnsi="Thonburi"/>
          <w:b/>
          <w:bCs/>
          <w:sz w:val="19"/>
          <w:szCs w:val="19"/>
          <w:vertAlign w:val="subscript"/>
        </w:rPr>
        <w:t>2.5</w:t>
      </w:r>
      <w:r w:rsidRPr="00E2230A">
        <w:rPr>
          <w:rFonts w:ascii="Thonburi" w:hAnsi="Thonburi"/>
          <w:b/>
          <w:bCs/>
          <w:sz w:val="19"/>
          <w:szCs w:val="19"/>
        </w:rPr>
        <w:t xml:space="preserve"> Concentration</w:t>
      </w:r>
      <w:r>
        <w:rPr>
          <w:rFonts w:ascii="Thonburi" w:hAnsi="Thonburi"/>
          <w:b/>
          <w:bCs/>
          <w:sz w:val="19"/>
          <w:szCs w:val="19"/>
        </w:rPr>
        <w:t>(</w:t>
      </w:r>
      <w:r>
        <w:rPr>
          <w:rFonts w:ascii="Arial Unicode MS" w:hAnsi="Arial Unicode MS"/>
          <w:sz w:val="19"/>
          <w:szCs w:val="19"/>
        </w:rPr>
        <w:t>μ</w:t>
      </w:r>
      <w:r>
        <w:rPr>
          <w:rFonts w:ascii="Thonburi" w:hAnsi="Thonburi"/>
          <w:b/>
          <w:bCs/>
          <w:sz w:val="19"/>
          <w:szCs w:val="19"/>
        </w:rPr>
        <w:t>g/m</w:t>
      </w:r>
      <w:r>
        <w:rPr>
          <w:rFonts w:ascii="Thonburi" w:hAnsi="Thonburi"/>
          <w:b/>
          <w:bCs/>
          <w:sz w:val="19"/>
          <w:szCs w:val="19"/>
          <w:vertAlign w:val="superscript"/>
        </w:rPr>
        <w:t>3</w:t>
      </w:r>
      <w:r>
        <w:rPr>
          <w:rFonts w:ascii="Thonburi" w:hAnsi="Thonburi"/>
          <w:b/>
          <w:bCs/>
          <w:sz w:val="19"/>
          <w:szCs w:val="19"/>
        </w:rPr>
        <w:t>)</w:t>
      </w:r>
      <w:r w:rsidRPr="00E2230A">
        <w:rPr>
          <w:rFonts w:ascii="Thonburi" w:hAnsi="Thonburi"/>
          <w:b/>
          <w:bCs/>
          <w:sz w:val="19"/>
          <w:szCs w:val="19"/>
        </w:rPr>
        <w:t xml:space="preserve"> in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40E4E14" wp14:editId="43D631BA">
                <wp:simplePos x="0" y="0"/>
                <wp:positionH relativeFrom="page">
                  <wp:posOffset>713740</wp:posOffset>
                </wp:positionH>
                <wp:positionV relativeFrom="page">
                  <wp:posOffset>1176019</wp:posOffset>
                </wp:positionV>
                <wp:extent cx="6120057" cy="949262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9492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138F" w:rsidRDefault="0022138F" w:rsidP="00221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E4E14" id="_x0000_s1027" style="position:absolute;margin-left:56.2pt;margin-top:92.6pt;width:481.9pt;height:74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" filled="f" stroked="f">
                <v:textbox style="mso-fit-shape-to-text:t" inset="0,0,0,0">
                  <w:txbxContent>
                    <w:p w:rsidR="0022138F" w:rsidRDefault="0022138F" w:rsidP="0022138F"/>
                  </w:txbxContent>
                </v:textbox>
                <w10:wrap anchorx="page" anchory="page"/>
              </v:rect>
            </w:pict>
          </mc:Fallback>
        </mc:AlternateContent>
      </w:r>
      <w:r w:rsidRPr="00E2230A">
        <w:rPr>
          <w:rFonts w:ascii="Thonburi" w:hAnsi="Thonburi"/>
          <w:b/>
          <w:bCs/>
          <w:sz w:val="19"/>
          <w:szCs w:val="19"/>
        </w:rPr>
        <w:t>Suzhou, 2014</w:t>
      </w:r>
      <w:r>
        <w:rPr>
          <w:rFonts w:ascii="Thonburi" w:hAnsi="Thonburi"/>
          <w:b/>
          <w:bCs/>
          <w:sz w:val="19"/>
          <w:szCs w:val="19"/>
        </w:rPr>
        <w:t xml:space="preserve"> to </w:t>
      </w:r>
      <w:r w:rsidRPr="00E2230A">
        <w:rPr>
          <w:rFonts w:ascii="Thonburi" w:hAnsi="Thonburi"/>
          <w:b/>
          <w:bCs/>
          <w:sz w:val="19"/>
          <w:szCs w:val="19"/>
        </w:rPr>
        <w:t>2016</w:t>
      </w:r>
    </w:p>
    <w:tbl>
      <w:tblPr>
        <w:tblStyle w:val="TableNormal"/>
        <w:tblW w:w="9980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567"/>
        <w:gridCol w:w="592"/>
        <w:gridCol w:w="684"/>
        <w:gridCol w:w="567"/>
        <w:gridCol w:w="708"/>
        <w:gridCol w:w="709"/>
        <w:gridCol w:w="709"/>
        <w:gridCol w:w="709"/>
        <w:gridCol w:w="708"/>
        <w:gridCol w:w="709"/>
        <w:gridCol w:w="771"/>
      </w:tblGrid>
      <w:tr w:rsidR="00EE5CB4" w:rsidRPr="00EE5CB4" w:rsidTr="00EE5CB4">
        <w:trPr>
          <w:trHeight w:hRule="exact" w:val="43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Year/Month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Feb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Apr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Dec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Annual</w:t>
            </w:r>
          </w:p>
        </w:tc>
      </w:tr>
      <w:tr w:rsidR="00EE5CB4" w:rsidRPr="00EE5CB4" w:rsidTr="00EE5CB4">
        <w:trPr>
          <w:trHeight w:hRule="exact" w:val="417"/>
        </w:trPr>
        <w:tc>
          <w:tcPr>
            <w:tcW w:w="1271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70.6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61.8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76.1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61.1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55.6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51.7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41.7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54.4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70.9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80.6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65.98</w:t>
            </w:r>
          </w:p>
        </w:tc>
      </w:tr>
      <w:tr w:rsidR="00EE5CB4" w:rsidRPr="00EE5CB4" w:rsidTr="00EE5CB4">
        <w:trPr>
          <w:trHeight w:hRule="exact" w:val="437"/>
        </w:trPr>
        <w:tc>
          <w:tcPr>
            <w:tcW w:w="1271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96.2</w:t>
            </w:r>
          </w:p>
        </w:tc>
        <w:tc>
          <w:tcPr>
            <w:tcW w:w="567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60.1</w:t>
            </w:r>
          </w:p>
        </w:tc>
        <w:tc>
          <w:tcPr>
            <w:tcW w:w="592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62.6</w:t>
            </w:r>
          </w:p>
        </w:tc>
        <w:tc>
          <w:tcPr>
            <w:tcW w:w="684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45.7</w:t>
            </w:r>
          </w:p>
        </w:tc>
        <w:tc>
          <w:tcPr>
            <w:tcW w:w="567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43.2</w:t>
            </w:r>
          </w:p>
        </w:tc>
        <w:tc>
          <w:tcPr>
            <w:tcW w:w="708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39.1</w:t>
            </w:r>
          </w:p>
        </w:tc>
        <w:tc>
          <w:tcPr>
            <w:tcW w:w="709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41.6</w:t>
            </w:r>
          </w:p>
        </w:tc>
        <w:tc>
          <w:tcPr>
            <w:tcW w:w="709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38.6</w:t>
            </w:r>
          </w:p>
        </w:tc>
        <w:tc>
          <w:tcPr>
            <w:tcW w:w="709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53.4</w:t>
            </w:r>
          </w:p>
        </w:tc>
        <w:tc>
          <w:tcPr>
            <w:tcW w:w="708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54.4</w:t>
            </w:r>
          </w:p>
        </w:tc>
        <w:tc>
          <w:tcPr>
            <w:tcW w:w="709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86.9</w:t>
            </w:r>
          </w:p>
        </w:tc>
        <w:tc>
          <w:tcPr>
            <w:tcW w:w="771" w:type="dxa"/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57.79</w:t>
            </w:r>
          </w:p>
        </w:tc>
      </w:tr>
      <w:tr w:rsidR="00EE5CB4" w:rsidRPr="00EE5CB4" w:rsidTr="00EE5CB4">
        <w:trPr>
          <w:trHeight w:hRule="exact" w:val="462"/>
        </w:trPr>
        <w:tc>
          <w:tcPr>
            <w:tcW w:w="1271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72.4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62.3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62.9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45.7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42.6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32.2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51.2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79.5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E5CB4" w:rsidRPr="00872D13" w:rsidRDefault="00EE5CB4" w:rsidP="00EE5CB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46.78</w:t>
            </w:r>
          </w:p>
        </w:tc>
      </w:tr>
    </w:tbl>
    <w:p w:rsidR="00872D13" w:rsidRPr="00EE5CB4" w:rsidRDefault="0022138F" w:rsidP="00822314">
      <w:pPr>
        <w:pStyle w:val="3"/>
        <w:rPr>
          <w:rFonts w:ascii="Times New Roman" w:hAnsi="Times New Roman" w:cs="Times New Roman"/>
          <w:color w:val="auto"/>
          <w:sz w:val="21"/>
          <w:szCs w:val="21"/>
        </w:rPr>
      </w:pPr>
      <w:r w:rsidRPr="00E2230A">
        <w:rPr>
          <w:rFonts w:ascii="Avenir Heavy Oblique" w:hAnsi="Avenir Heavy Oblique"/>
          <w:sz w:val="16"/>
          <w:szCs w:val="16"/>
        </w:rPr>
        <w:t>Source:</w:t>
      </w:r>
      <w:r w:rsidRPr="00E2230A">
        <w:rPr>
          <w:rFonts w:ascii="Avenir Medium" w:hAnsi="Avenir Medium"/>
          <w:sz w:val="16"/>
          <w:szCs w:val="16"/>
        </w:rPr>
        <w:t xml:space="preserve"> </w:t>
      </w:r>
      <w:r>
        <w:rPr>
          <w:rFonts w:ascii="Avenir Book" w:hAnsi="Avenir Book"/>
          <w:sz w:val="16"/>
          <w:szCs w:val="16"/>
        </w:rPr>
        <w:t>Suzhou Bureau of Environmental Protection</w:t>
      </w:r>
    </w:p>
    <w:p w:rsidR="00EE5CB4" w:rsidRDefault="0022138F" w:rsidP="00822314">
      <w:pPr>
        <w:pStyle w:val="a4"/>
        <w:rPr>
          <w:rFonts w:eastAsiaTheme="minorEastAsia"/>
        </w:rPr>
      </w:pPr>
      <w:r w:rsidRPr="00E2230A">
        <w:rPr>
          <w:rFonts w:ascii="Avenir Heavy Oblique" w:hAnsi="Avenir Heavy Oblique"/>
          <w:sz w:val="16"/>
          <w:szCs w:val="16"/>
        </w:rPr>
        <w:t>Source:</w:t>
      </w:r>
      <w:r w:rsidRPr="00E2230A">
        <w:rPr>
          <w:rFonts w:ascii="Avenir Medium" w:hAnsi="Avenir Medium"/>
          <w:sz w:val="16"/>
          <w:szCs w:val="16"/>
        </w:rPr>
        <w:t xml:space="preserve"> </w:t>
      </w:r>
      <w:r>
        <w:rPr>
          <w:rFonts w:ascii="Avenir Book" w:hAnsi="Avenir Book"/>
          <w:sz w:val="16"/>
          <w:szCs w:val="16"/>
        </w:rPr>
        <w:t>Suzhou Bureau of Environmental Protection</w:t>
      </w:r>
      <w:r w:rsidR="00F656CF">
        <w:rPr>
          <w:rFonts w:ascii="Avenir Book" w:hAnsi="Avenir Book"/>
          <w:sz w:val="16"/>
          <w:szCs w:val="16"/>
        </w:rPr>
        <w:t xml:space="preserve"> 2016</w:t>
      </w:r>
      <w:bookmarkStart w:id="0" w:name="_GoBack"/>
      <w:bookmarkEnd w:id="0"/>
    </w:p>
    <w:p w:rsidR="00EE5CB4" w:rsidRDefault="00EE5CB4" w:rsidP="00822314">
      <w:pPr>
        <w:pStyle w:val="a4"/>
        <w:rPr>
          <w:rFonts w:eastAsiaTheme="minorEastAsia"/>
        </w:rPr>
      </w:pPr>
    </w:p>
    <w:p w:rsidR="00EE5CB4" w:rsidRDefault="00EE5CB4" w:rsidP="00822314">
      <w:pPr>
        <w:pStyle w:val="a4"/>
        <w:rPr>
          <w:rFonts w:eastAsiaTheme="minorEastAsia"/>
        </w:rPr>
      </w:pPr>
    </w:p>
    <w:p w:rsidR="00EE5CB4" w:rsidRDefault="00EE5CB4" w:rsidP="00822314">
      <w:pPr>
        <w:pStyle w:val="a4"/>
        <w:rPr>
          <w:rFonts w:eastAsiaTheme="minorEastAsia"/>
        </w:rPr>
      </w:pPr>
    </w:p>
    <w:p w:rsidR="00EE5CB4" w:rsidRDefault="00EE5CB4" w:rsidP="00822314">
      <w:pPr>
        <w:pStyle w:val="a4"/>
        <w:rPr>
          <w:rFonts w:eastAsiaTheme="minorEastAsia"/>
        </w:rPr>
      </w:pPr>
    </w:p>
    <w:p w:rsidR="00361014" w:rsidRDefault="00361014" w:rsidP="00361014">
      <w:pPr>
        <w:rPr>
          <w:rFonts w:ascii="Thonburi" w:hAnsi="Thonburi" w:hint="eastAsia"/>
          <w:b/>
          <w:bCs/>
          <w:sz w:val="19"/>
          <w:szCs w:val="19"/>
        </w:rPr>
      </w:pPr>
      <w:r w:rsidRPr="00361014">
        <w:rPr>
          <w:rFonts w:ascii="Thonburi" w:hAnsi="Thonburi"/>
          <w:b/>
          <w:bCs/>
          <w:color w:val="auto"/>
          <w:sz w:val="21"/>
          <w:szCs w:val="21"/>
        </w:rPr>
        <w:t>S.Table 3</w:t>
      </w:r>
      <w:r w:rsidRPr="005F7A14">
        <w:rPr>
          <w:rFonts w:ascii="Thonburi" w:hAnsi="Thonburi"/>
          <w:b/>
          <w:bCs/>
          <w:color w:val="357CA2"/>
          <w:sz w:val="21"/>
          <w:szCs w:val="21"/>
        </w:rPr>
        <w:t xml:space="preserve">  </w:t>
      </w:r>
      <w:r w:rsidRPr="005F7A14">
        <w:rPr>
          <w:rFonts w:ascii="Thonburi" w:hAnsi="Thonburi"/>
          <w:b/>
          <w:bCs/>
          <w:sz w:val="19"/>
          <w:szCs w:val="19"/>
        </w:rPr>
        <w:t xml:space="preserve">Cost of Treatment for Lung Cancer Patients </w:t>
      </w:r>
      <w:r>
        <w:rPr>
          <w:rFonts w:ascii="Thonburi" w:hAnsi="Thonburi"/>
          <w:b/>
          <w:bCs/>
          <w:sz w:val="19"/>
          <w:szCs w:val="19"/>
        </w:rPr>
        <w:t>(RMB</w:t>
      </w:r>
      <w:r>
        <w:rPr>
          <w:rFonts w:ascii="Arial Unicode MS" w:hAnsi="Arial Unicode MS" w:hint="eastAsia"/>
          <w:sz w:val="19"/>
          <w:szCs w:val="19"/>
        </w:rPr>
        <w:t>￥</w:t>
      </w:r>
      <w:r>
        <w:rPr>
          <w:rFonts w:ascii="Thonburi" w:hAnsi="Thonburi"/>
          <w:b/>
          <w:bCs/>
          <w:sz w:val="19"/>
          <w:szCs w:val="19"/>
        </w:rPr>
        <w:t xml:space="preserve">) </w:t>
      </w:r>
      <w:r w:rsidRPr="005F7A14">
        <w:rPr>
          <w:rFonts w:ascii="Thonburi" w:hAnsi="Thonburi"/>
          <w:b/>
          <w:bCs/>
          <w:sz w:val="19"/>
          <w:szCs w:val="19"/>
        </w:rPr>
        <w:t>at Suzhou Hospital of Traditional Medicine</w:t>
      </w:r>
    </w:p>
    <w:tbl>
      <w:tblPr>
        <w:tblStyle w:val="TableNormal"/>
        <w:tblW w:w="9972" w:type="dxa"/>
        <w:tblLayout w:type="fixed"/>
        <w:tblLook w:val="04A0" w:firstRow="1" w:lastRow="0" w:firstColumn="1" w:lastColumn="0" w:noHBand="0" w:noVBand="1"/>
      </w:tblPr>
      <w:tblGrid>
        <w:gridCol w:w="2185"/>
        <w:gridCol w:w="1836"/>
        <w:gridCol w:w="2004"/>
        <w:gridCol w:w="1971"/>
        <w:gridCol w:w="1976"/>
      </w:tblGrid>
      <w:tr w:rsidR="00361014" w:rsidRPr="00822314" w:rsidTr="00D202AA">
        <w:trPr>
          <w:trHeight w:hRule="exact" w:val="361"/>
        </w:trPr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Year/Month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Number of Patients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Total Cost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Annual Average Cost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Total Average Cost</w:t>
            </w:r>
          </w:p>
        </w:tc>
      </w:tr>
      <w:tr w:rsidR="00822314" w:rsidRPr="00822314" w:rsidTr="00D202AA">
        <w:trPr>
          <w:trHeight w:hRule="exact" w:val="282"/>
        </w:trPr>
        <w:tc>
          <w:tcPr>
            <w:tcW w:w="2185" w:type="dxa"/>
            <w:tcBorders>
              <w:top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2011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2710789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= C2/B2 \# "0.00" \* MERGEFORMAT</w:instrTex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13032.64</w: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4966C7" w:rsidRDefault="004966C7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966C7" w:rsidRDefault="004966C7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966C7" w:rsidRDefault="004966C7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966C7" w:rsidRDefault="004966C7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11953.77</w:t>
            </w:r>
          </w:p>
        </w:tc>
      </w:tr>
      <w:tr w:rsidR="00822314" w:rsidRPr="00822314" w:rsidTr="00D202AA">
        <w:trPr>
          <w:trHeight w:hRule="exact" w:val="325"/>
        </w:trPr>
        <w:tc>
          <w:tcPr>
            <w:tcW w:w="2185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2012</w:t>
            </w:r>
          </w:p>
        </w:tc>
        <w:tc>
          <w:tcPr>
            <w:tcW w:w="1836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268</w:t>
            </w:r>
          </w:p>
        </w:tc>
        <w:tc>
          <w:tcPr>
            <w:tcW w:w="2004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3247469</w:t>
            </w:r>
          </w:p>
        </w:tc>
        <w:tc>
          <w:tcPr>
            <w:tcW w:w="1971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= C3/B3 \# "0.00" \* MERGEFORMAT</w:instrTex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12117.42</w: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6" w:type="dxa"/>
            <w:vMerge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2314" w:rsidRPr="00822314" w:rsidTr="00D202AA">
        <w:trPr>
          <w:trHeight w:hRule="exact" w:val="385"/>
        </w:trPr>
        <w:tc>
          <w:tcPr>
            <w:tcW w:w="2185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2013</w:t>
            </w:r>
          </w:p>
        </w:tc>
        <w:tc>
          <w:tcPr>
            <w:tcW w:w="1836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2004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2382219</w:t>
            </w:r>
          </w:p>
        </w:tc>
        <w:tc>
          <w:tcPr>
            <w:tcW w:w="1971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= C4/B4 \# "0.00" \* MERGEFORMAT</w:instrTex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9925.91</w: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6" w:type="dxa"/>
            <w:vMerge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2314" w:rsidRPr="00822314" w:rsidTr="00D202AA">
        <w:trPr>
          <w:trHeight w:hRule="exact" w:val="318"/>
        </w:trPr>
        <w:tc>
          <w:tcPr>
            <w:tcW w:w="2185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</w:t>
            </w:r>
          </w:p>
        </w:tc>
        <w:tc>
          <w:tcPr>
            <w:tcW w:w="1836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224</w:t>
            </w:r>
          </w:p>
        </w:tc>
        <w:tc>
          <w:tcPr>
            <w:tcW w:w="2004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2910828</w:t>
            </w:r>
          </w:p>
        </w:tc>
        <w:tc>
          <w:tcPr>
            <w:tcW w:w="1971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= C5/B5 \# "0.00" \* MERGEFORMAT</w:instrTex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12994.77</w: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6" w:type="dxa"/>
            <w:vMerge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2314" w:rsidRPr="00822314" w:rsidTr="00D202AA">
        <w:trPr>
          <w:trHeight w:hRule="exact" w:val="377"/>
        </w:trPr>
        <w:tc>
          <w:tcPr>
            <w:tcW w:w="2185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</w:t>
            </w:r>
          </w:p>
        </w:tc>
        <w:tc>
          <w:tcPr>
            <w:tcW w:w="1836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192</w:t>
            </w:r>
          </w:p>
        </w:tc>
        <w:tc>
          <w:tcPr>
            <w:tcW w:w="2004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2245018</w:t>
            </w:r>
          </w:p>
        </w:tc>
        <w:tc>
          <w:tcPr>
            <w:tcW w:w="1971" w:type="dxa"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= C6/B6 \# "0.00" \* MERGEFORMAT</w:instrTex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11692.80</w: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6" w:type="dxa"/>
            <w:vMerge/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22314" w:rsidRPr="00822314" w:rsidTr="00D202AA">
        <w:trPr>
          <w:trHeight w:hRule="exact" w:val="580"/>
        </w:trPr>
        <w:tc>
          <w:tcPr>
            <w:tcW w:w="2185" w:type="dxa"/>
            <w:tcBorders>
              <w:bottom w:val="single" w:sz="4" w:space="0" w:color="auto"/>
            </w:tcBorders>
          </w:tcPr>
          <w:p w:rsidR="003610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2016.Jan.1st </w:t>
            </w:r>
            <w:r w:rsidR="003610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2016.Dec.21st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222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2689058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= C7/B7 \# "0.00" \* MERGEFORMAT</w:instrTex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12112.87</w:t>
            </w:r>
            <w:r w:rsidRPr="008223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822314" w:rsidRPr="00822314" w:rsidRDefault="00822314" w:rsidP="00822314">
            <w:pPr>
              <w:pStyle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822314" w:rsidRPr="00822314" w:rsidRDefault="00822314" w:rsidP="00822314">
      <w:pPr>
        <w:pStyle w:val="3"/>
        <w:rPr>
          <w:rFonts w:ascii="Times New Roman" w:hAnsi="Times New Roman" w:cs="Times New Roman"/>
          <w:color w:val="auto"/>
          <w:sz w:val="18"/>
          <w:szCs w:val="18"/>
        </w:rPr>
      </w:pPr>
    </w:p>
    <w:p w:rsidR="00361014" w:rsidRPr="00361014" w:rsidRDefault="00361014" w:rsidP="00361014">
      <w:r w:rsidRPr="00361014">
        <w:rPr>
          <w:rFonts w:ascii="Avenir Heavy Oblique" w:hAnsi="Avenir Heavy Oblique"/>
          <w:sz w:val="16"/>
          <w:szCs w:val="16"/>
        </w:rPr>
        <w:t>Source:</w:t>
      </w:r>
      <w:r w:rsidRPr="00361014">
        <w:rPr>
          <w:rFonts w:ascii="Avenir Medium" w:hAnsi="Avenir Medium"/>
          <w:sz w:val="16"/>
          <w:szCs w:val="16"/>
        </w:rPr>
        <w:t xml:space="preserve"> </w:t>
      </w:r>
      <w:r w:rsidRPr="00361014">
        <w:rPr>
          <w:rFonts w:ascii="Avenir Book" w:hAnsi="Avenir Book"/>
          <w:sz w:val="16"/>
          <w:szCs w:val="16"/>
        </w:rPr>
        <w:t>Suzhou Hospital of Traditional Medicine</w:t>
      </w:r>
      <w:r w:rsidR="00F656CF">
        <w:rPr>
          <w:rFonts w:ascii="Avenir Book" w:hAnsi="Avenir Book"/>
          <w:sz w:val="16"/>
          <w:szCs w:val="16"/>
        </w:rPr>
        <w:t xml:space="preserve"> 2016</w:t>
      </w:r>
      <w:r w:rsidR="00E36E3C">
        <w:rPr>
          <w:rFonts w:ascii="Avenir Book" w:hAnsi="Avenir Book"/>
          <w:sz w:val="16"/>
          <w:szCs w:val="16"/>
        </w:rPr>
        <w:t>(unpublished data)</w:t>
      </w:r>
      <w:r w:rsidRPr="00361014">
        <w:rPr>
          <w:rFonts w:ascii="Avenir Book" w:hAnsi="Avenir Book"/>
          <w:sz w:val="16"/>
          <w:szCs w:val="16"/>
        </w:rPr>
        <w:t>.</w:t>
      </w:r>
    </w:p>
    <w:p w:rsidR="00822314" w:rsidRDefault="00822314" w:rsidP="00822314">
      <w:pPr>
        <w:pStyle w:val="a4"/>
        <w:rPr>
          <w:rFonts w:eastAsiaTheme="minorEastAsia"/>
        </w:rPr>
      </w:pPr>
    </w:p>
    <w:p w:rsidR="00396A94" w:rsidRDefault="00396A94" w:rsidP="00822314">
      <w:pPr>
        <w:pStyle w:val="a4"/>
        <w:rPr>
          <w:rFonts w:eastAsiaTheme="minorEastAsia"/>
        </w:rPr>
      </w:pPr>
    </w:p>
    <w:sectPr w:rsidR="00396A9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E6" w:rsidRDefault="006202E6">
      <w:r>
        <w:separator/>
      </w:r>
    </w:p>
  </w:endnote>
  <w:endnote w:type="continuationSeparator" w:id="0">
    <w:p w:rsidR="006202E6" w:rsidRDefault="0062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honburi">
    <w:altName w:val="Times New Roman"/>
    <w:charset w:val="00"/>
    <w:family w:val="roman"/>
    <w:pitch w:val="default"/>
  </w:font>
  <w:font w:name="Charter">
    <w:altName w:val="Times New Roman"/>
    <w:charset w:val="00"/>
    <w:family w:val="roman"/>
    <w:pitch w:val="default"/>
  </w:font>
  <w:font w:name="Avenir Book Oblique">
    <w:altName w:val="Times New Roman"/>
    <w:charset w:val="00"/>
    <w:family w:val="roman"/>
    <w:pitch w:val="default"/>
  </w:font>
  <w:font w:name="Avenir Heavy Oblique">
    <w:altName w:val="Times New Roman"/>
    <w:charset w:val="00"/>
    <w:family w:val="roman"/>
    <w:pitch w:val="default"/>
  </w:font>
  <w:font w:name="Avenir Book">
    <w:altName w:val="Times New Roman"/>
    <w:charset w:val="00"/>
    <w:family w:val="roman"/>
    <w:pitch w:val="default"/>
  </w:font>
  <w:font w:name="Avenir Medium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E6" w:rsidRDefault="006202E6">
      <w:r>
        <w:separator/>
      </w:r>
    </w:p>
  </w:footnote>
  <w:footnote w:type="continuationSeparator" w:id="0">
    <w:p w:rsidR="006202E6" w:rsidRDefault="0062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1"/>
    <w:rsid w:val="00057994"/>
    <w:rsid w:val="00143447"/>
    <w:rsid w:val="001C4D82"/>
    <w:rsid w:val="001C5B0A"/>
    <w:rsid w:val="0022138F"/>
    <w:rsid w:val="00276A7B"/>
    <w:rsid w:val="00361014"/>
    <w:rsid w:val="00367A2C"/>
    <w:rsid w:val="00396A94"/>
    <w:rsid w:val="00415E02"/>
    <w:rsid w:val="004966C7"/>
    <w:rsid w:val="004D41D5"/>
    <w:rsid w:val="005C30A8"/>
    <w:rsid w:val="006202E6"/>
    <w:rsid w:val="00641684"/>
    <w:rsid w:val="0067758E"/>
    <w:rsid w:val="00822314"/>
    <w:rsid w:val="00872D13"/>
    <w:rsid w:val="00896C6B"/>
    <w:rsid w:val="00981B49"/>
    <w:rsid w:val="009D4E39"/>
    <w:rsid w:val="009F7AE6"/>
    <w:rsid w:val="00B41954"/>
    <w:rsid w:val="00BB41FB"/>
    <w:rsid w:val="00C84D72"/>
    <w:rsid w:val="00D202AA"/>
    <w:rsid w:val="00E36E3C"/>
    <w:rsid w:val="00E72F13"/>
    <w:rsid w:val="00EE5CB4"/>
    <w:rsid w:val="00F33EB1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42C54-36D3-440A-888A-C2716D9C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579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脚注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3">
    <w:name w:val="表格样式 3"/>
    <w:rPr>
      <w:rFonts w:ascii="Helvetica" w:eastAsia="Helvetica" w:hAnsi="Helvetica" w:cs="Helvetica"/>
      <w:color w:val="FEFFFE"/>
    </w:rPr>
  </w:style>
  <w:style w:type="paragraph" w:customStyle="1" w:styleId="2">
    <w:name w:val="表格样式 2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Char"/>
    <w:uiPriority w:val="99"/>
    <w:unhideWhenUsed/>
    <w:rsid w:val="009F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7AE6"/>
    <w:rPr>
      <w:rFonts w:ascii="Helvetica" w:eastAsia="Arial Unicode MS" w:hAnsi="Helvetica" w:cs="Arial Unicode MS"/>
      <w:color w:val="00000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7A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7AE6"/>
    <w:rPr>
      <w:rFonts w:ascii="Helvetica" w:eastAsia="Arial Unicode MS" w:hAnsi="Helvetica" w:cs="Arial Unicode MS"/>
      <w:color w:val="00000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7994"/>
    <w:rPr>
      <w:rFonts w:ascii="Helvetica" w:eastAsia="Arial Unicode MS" w:hAnsi="Helvetica" w:cs="Arial Unicode MS"/>
      <w:b/>
      <w:bCs/>
      <w:color w:val="000000"/>
      <w:kern w:val="44"/>
      <w:sz w:val="44"/>
      <w:szCs w:val="44"/>
    </w:rPr>
  </w:style>
  <w:style w:type="table" w:customStyle="1" w:styleId="TableNormal1">
    <w:name w:val="Table Normal1"/>
    <w:rsid w:val="00872D13"/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EE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822314"/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C30A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30A8"/>
    <w:rPr>
      <w:rFonts w:ascii="Helvetica" w:eastAsia="Arial Unicode MS" w:hAnsi="Helvetica" w:cs="Arial Unicode MS"/>
      <w:color w:val="000000"/>
      <w:sz w:val="18"/>
      <w:szCs w:val="18"/>
    </w:rPr>
  </w:style>
  <w:style w:type="character" w:customStyle="1" w:styleId="A9">
    <w:name w:val="无 A"/>
    <w:rsid w:val="00E3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30E2-3A3E-460E-ADC9-D2890DF9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 qi</dc:creator>
  <cp:lastModifiedBy>xiaofei qi</cp:lastModifiedBy>
  <cp:revision>16</cp:revision>
  <cp:lastPrinted>2017-04-28T02:45:00Z</cp:lastPrinted>
  <dcterms:created xsi:type="dcterms:W3CDTF">2017-08-01T12:35:00Z</dcterms:created>
  <dcterms:modified xsi:type="dcterms:W3CDTF">2017-10-14T15:33:00Z</dcterms:modified>
</cp:coreProperties>
</file>